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17" w:rsidRDefault="00664517" w:rsidP="00C0780E">
      <w:pPr>
        <w:pStyle w:val="aa"/>
        <w:jc w:val="center"/>
        <w:rPr>
          <w:rFonts w:ascii="Times New Roman" w:hAnsi="Times New Roman"/>
          <w:b/>
          <w:sz w:val="28"/>
          <w:szCs w:val="28"/>
        </w:rPr>
      </w:pPr>
      <w:r>
        <w:rPr>
          <w:rFonts w:ascii="Times New Roman" w:hAnsi="Times New Roman"/>
          <w:b/>
          <w:sz w:val="28"/>
          <w:szCs w:val="28"/>
        </w:rPr>
        <w:t>РФ</w:t>
      </w:r>
    </w:p>
    <w:p w:rsidR="008031C1" w:rsidRDefault="00C0780E" w:rsidP="00C0780E">
      <w:pPr>
        <w:pStyle w:val="aa"/>
        <w:jc w:val="center"/>
        <w:rPr>
          <w:rFonts w:ascii="Times New Roman" w:hAnsi="Times New Roman"/>
          <w:b/>
          <w:sz w:val="28"/>
          <w:szCs w:val="28"/>
        </w:rPr>
      </w:pPr>
      <w:r w:rsidRPr="00C0780E">
        <w:rPr>
          <w:rFonts w:ascii="Times New Roman" w:hAnsi="Times New Roman"/>
          <w:b/>
          <w:sz w:val="28"/>
          <w:szCs w:val="28"/>
        </w:rPr>
        <w:t>А</w:t>
      </w:r>
      <w:r w:rsidR="00AA115E">
        <w:rPr>
          <w:rFonts w:ascii="Times New Roman" w:hAnsi="Times New Roman"/>
          <w:b/>
          <w:sz w:val="28"/>
          <w:szCs w:val="28"/>
        </w:rPr>
        <w:t xml:space="preserve">ДМИНИСТРАЦИЯ </w:t>
      </w:r>
    </w:p>
    <w:p w:rsidR="00664517" w:rsidRDefault="00EC05AE" w:rsidP="00C0780E">
      <w:pPr>
        <w:pStyle w:val="aa"/>
        <w:jc w:val="center"/>
        <w:rPr>
          <w:rFonts w:ascii="Times New Roman" w:hAnsi="Times New Roman"/>
          <w:b/>
          <w:sz w:val="28"/>
          <w:szCs w:val="28"/>
        </w:rPr>
      </w:pPr>
      <w:r>
        <w:rPr>
          <w:rFonts w:ascii="Times New Roman" w:hAnsi="Times New Roman"/>
          <w:b/>
          <w:sz w:val="28"/>
          <w:szCs w:val="28"/>
        </w:rPr>
        <w:t>БЕНЕЦКОГО</w:t>
      </w:r>
      <w:r w:rsidR="008031C1">
        <w:rPr>
          <w:rFonts w:ascii="Times New Roman" w:hAnsi="Times New Roman"/>
          <w:b/>
          <w:sz w:val="28"/>
          <w:szCs w:val="28"/>
        </w:rPr>
        <w:t xml:space="preserve"> СЕЛЬСКОГО</w:t>
      </w:r>
      <w:r w:rsidR="00664517">
        <w:rPr>
          <w:rFonts w:ascii="Times New Roman" w:hAnsi="Times New Roman"/>
          <w:b/>
          <w:sz w:val="28"/>
          <w:szCs w:val="28"/>
        </w:rPr>
        <w:t xml:space="preserve"> ПОСЕЛЕНИЯ</w:t>
      </w:r>
    </w:p>
    <w:p w:rsidR="00C0780E" w:rsidRPr="00C0780E" w:rsidRDefault="00AA115E" w:rsidP="00C0780E">
      <w:pPr>
        <w:pStyle w:val="aa"/>
        <w:jc w:val="center"/>
        <w:rPr>
          <w:rFonts w:ascii="Times New Roman" w:hAnsi="Times New Roman"/>
          <w:b/>
          <w:sz w:val="28"/>
          <w:szCs w:val="28"/>
        </w:rPr>
      </w:pPr>
      <w:r>
        <w:rPr>
          <w:rFonts w:ascii="Times New Roman" w:hAnsi="Times New Roman"/>
          <w:b/>
          <w:sz w:val="28"/>
          <w:szCs w:val="28"/>
        </w:rPr>
        <w:t>ЗАПАДНОДВИН</w:t>
      </w:r>
      <w:r w:rsidR="00C0780E" w:rsidRPr="00C0780E">
        <w:rPr>
          <w:rFonts w:ascii="Times New Roman" w:hAnsi="Times New Roman"/>
          <w:b/>
          <w:sz w:val="28"/>
          <w:szCs w:val="28"/>
        </w:rPr>
        <w:t>СКОГО РАЙОНА</w:t>
      </w:r>
    </w:p>
    <w:p w:rsidR="00C0780E" w:rsidRPr="00C0780E" w:rsidRDefault="00C0780E" w:rsidP="00C0780E">
      <w:pPr>
        <w:pStyle w:val="aa"/>
        <w:jc w:val="center"/>
        <w:rPr>
          <w:rFonts w:ascii="Times New Roman" w:hAnsi="Times New Roman"/>
          <w:b/>
          <w:sz w:val="28"/>
          <w:szCs w:val="28"/>
        </w:rPr>
      </w:pPr>
      <w:r w:rsidRPr="00C0780E">
        <w:rPr>
          <w:rFonts w:ascii="Times New Roman" w:hAnsi="Times New Roman"/>
          <w:b/>
          <w:sz w:val="28"/>
          <w:szCs w:val="28"/>
        </w:rPr>
        <w:t>ТВЕРСКОЙ ОБЛАСТИ</w:t>
      </w:r>
    </w:p>
    <w:p w:rsidR="00C0780E" w:rsidRPr="00C0780E" w:rsidRDefault="00C0780E" w:rsidP="00C0780E">
      <w:pPr>
        <w:pStyle w:val="aa"/>
        <w:jc w:val="center"/>
        <w:rPr>
          <w:rFonts w:ascii="Times New Roman" w:hAnsi="Times New Roman"/>
          <w:b/>
          <w:sz w:val="28"/>
          <w:szCs w:val="28"/>
        </w:rPr>
      </w:pPr>
    </w:p>
    <w:p w:rsidR="00C0780E" w:rsidRPr="00C0780E" w:rsidRDefault="00C0780E" w:rsidP="00C0780E">
      <w:pPr>
        <w:pStyle w:val="aa"/>
        <w:jc w:val="center"/>
        <w:rPr>
          <w:rFonts w:ascii="Times New Roman" w:hAnsi="Times New Roman"/>
          <w:b/>
          <w:bCs/>
          <w:sz w:val="28"/>
          <w:szCs w:val="28"/>
        </w:rPr>
      </w:pPr>
      <w:r w:rsidRPr="00C0780E">
        <w:rPr>
          <w:rFonts w:ascii="Times New Roman" w:hAnsi="Times New Roman"/>
          <w:b/>
          <w:bCs/>
          <w:sz w:val="28"/>
          <w:szCs w:val="28"/>
        </w:rPr>
        <w:t>ПОСТАНОВЛЕНИЕ</w:t>
      </w:r>
    </w:p>
    <w:tbl>
      <w:tblPr>
        <w:tblW w:w="0" w:type="auto"/>
        <w:tblLook w:val="0000"/>
      </w:tblPr>
      <w:tblGrid>
        <w:gridCol w:w="3284"/>
        <w:gridCol w:w="3285"/>
        <w:gridCol w:w="3285"/>
      </w:tblGrid>
      <w:tr w:rsidR="00C0780E" w:rsidRPr="00C0780E" w:rsidTr="00BD6ABB">
        <w:tc>
          <w:tcPr>
            <w:tcW w:w="3284" w:type="dxa"/>
          </w:tcPr>
          <w:p w:rsidR="00362350" w:rsidRDefault="00362350" w:rsidP="00C0780E">
            <w:pPr>
              <w:pStyle w:val="aa"/>
              <w:jc w:val="center"/>
              <w:rPr>
                <w:rFonts w:ascii="Times New Roman" w:hAnsi="Times New Roman"/>
                <w:bCs/>
                <w:sz w:val="28"/>
                <w:szCs w:val="28"/>
              </w:rPr>
            </w:pPr>
          </w:p>
          <w:p w:rsidR="00C0780E" w:rsidRPr="00C0780E" w:rsidRDefault="00D36B87" w:rsidP="00C0780E">
            <w:pPr>
              <w:pStyle w:val="aa"/>
              <w:jc w:val="center"/>
              <w:rPr>
                <w:rFonts w:ascii="Times New Roman" w:hAnsi="Times New Roman"/>
                <w:bCs/>
                <w:sz w:val="28"/>
                <w:szCs w:val="28"/>
              </w:rPr>
            </w:pPr>
            <w:r>
              <w:rPr>
                <w:rFonts w:ascii="Times New Roman" w:hAnsi="Times New Roman"/>
                <w:bCs/>
                <w:sz w:val="28"/>
                <w:szCs w:val="28"/>
              </w:rPr>
              <w:t>28.12</w:t>
            </w:r>
            <w:r w:rsidR="00C0780E" w:rsidRPr="00C0780E">
              <w:rPr>
                <w:rFonts w:ascii="Times New Roman" w:hAnsi="Times New Roman"/>
                <w:bCs/>
                <w:sz w:val="28"/>
                <w:szCs w:val="28"/>
              </w:rPr>
              <w:t xml:space="preserve">.2015 </w:t>
            </w:r>
            <w:r>
              <w:rPr>
                <w:rFonts w:ascii="Times New Roman" w:hAnsi="Times New Roman"/>
                <w:bCs/>
                <w:sz w:val="28"/>
                <w:szCs w:val="28"/>
              </w:rPr>
              <w:t>г.</w:t>
            </w:r>
          </w:p>
        </w:tc>
        <w:tc>
          <w:tcPr>
            <w:tcW w:w="3285" w:type="dxa"/>
          </w:tcPr>
          <w:p w:rsidR="00C0780E" w:rsidRPr="00C0780E" w:rsidRDefault="00C0780E" w:rsidP="00C0780E">
            <w:pPr>
              <w:pStyle w:val="aa"/>
              <w:jc w:val="center"/>
              <w:rPr>
                <w:rFonts w:ascii="Times New Roman" w:hAnsi="Times New Roman"/>
                <w:b/>
                <w:sz w:val="28"/>
                <w:szCs w:val="28"/>
              </w:rPr>
            </w:pPr>
          </w:p>
        </w:tc>
        <w:tc>
          <w:tcPr>
            <w:tcW w:w="3285" w:type="dxa"/>
          </w:tcPr>
          <w:p w:rsidR="00C0780E" w:rsidRPr="00C0780E" w:rsidRDefault="00C0780E" w:rsidP="00D36B87">
            <w:pPr>
              <w:pStyle w:val="aa"/>
              <w:jc w:val="center"/>
              <w:rPr>
                <w:rFonts w:ascii="Times New Roman" w:hAnsi="Times New Roman"/>
                <w:bCs/>
                <w:sz w:val="28"/>
                <w:szCs w:val="28"/>
              </w:rPr>
            </w:pPr>
            <w:r w:rsidRPr="00C0780E">
              <w:rPr>
                <w:rFonts w:ascii="Times New Roman" w:hAnsi="Times New Roman"/>
                <w:bCs/>
                <w:sz w:val="28"/>
                <w:szCs w:val="28"/>
              </w:rPr>
              <w:t xml:space="preserve">№ </w:t>
            </w:r>
            <w:r w:rsidR="00D36B87">
              <w:rPr>
                <w:rFonts w:ascii="Times New Roman" w:hAnsi="Times New Roman"/>
                <w:bCs/>
                <w:sz w:val="28"/>
                <w:szCs w:val="28"/>
              </w:rPr>
              <w:t>72</w:t>
            </w:r>
          </w:p>
        </w:tc>
      </w:tr>
      <w:tr w:rsidR="00C0780E" w:rsidRPr="00C0780E" w:rsidTr="00BD6ABB">
        <w:tc>
          <w:tcPr>
            <w:tcW w:w="3284" w:type="dxa"/>
          </w:tcPr>
          <w:p w:rsidR="00C0780E" w:rsidRPr="00C0780E" w:rsidRDefault="00C0780E" w:rsidP="00C0780E">
            <w:pPr>
              <w:pStyle w:val="aa"/>
              <w:jc w:val="center"/>
              <w:rPr>
                <w:rFonts w:ascii="Times New Roman" w:hAnsi="Times New Roman"/>
                <w:bCs/>
              </w:rPr>
            </w:pPr>
          </w:p>
        </w:tc>
        <w:tc>
          <w:tcPr>
            <w:tcW w:w="3285" w:type="dxa"/>
          </w:tcPr>
          <w:p w:rsidR="00C0780E" w:rsidRPr="00C0780E" w:rsidRDefault="00C0780E" w:rsidP="00C0780E">
            <w:pPr>
              <w:pStyle w:val="aa"/>
              <w:jc w:val="center"/>
              <w:rPr>
                <w:rFonts w:ascii="Times New Roman" w:hAnsi="Times New Roman"/>
                <w:b/>
              </w:rPr>
            </w:pPr>
          </w:p>
        </w:tc>
        <w:tc>
          <w:tcPr>
            <w:tcW w:w="3285" w:type="dxa"/>
          </w:tcPr>
          <w:p w:rsidR="00C0780E" w:rsidRPr="00C0780E" w:rsidRDefault="00C0780E" w:rsidP="00C0780E">
            <w:pPr>
              <w:pStyle w:val="aa"/>
              <w:jc w:val="center"/>
              <w:rPr>
                <w:rFonts w:ascii="Times New Roman" w:hAnsi="Times New Roman"/>
                <w:bCs/>
              </w:rPr>
            </w:pPr>
          </w:p>
        </w:tc>
      </w:tr>
    </w:tbl>
    <w:p w:rsidR="006E4E60" w:rsidRPr="00A042E9" w:rsidRDefault="006E4E60" w:rsidP="00C0780E">
      <w:pPr>
        <w:pStyle w:val="aa"/>
        <w:jc w:val="center"/>
        <w:rPr>
          <w:rFonts w:ascii="Times New Roman" w:hAnsi="Times New Roman"/>
          <w:b/>
          <w:bCs/>
          <w:sz w:val="24"/>
          <w:szCs w:val="24"/>
        </w:rPr>
      </w:pPr>
    </w:p>
    <w:p w:rsidR="00A56F92" w:rsidRPr="00A042E9" w:rsidRDefault="006F4853" w:rsidP="00A56F92">
      <w:pPr>
        <w:pStyle w:val="aa"/>
        <w:rPr>
          <w:rFonts w:ascii="Times New Roman" w:hAnsi="Times New Roman"/>
          <w:b/>
          <w:sz w:val="24"/>
          <w:szCs w:val="24"/>
        </w:rPr>
      </w:pPr>
      <w:r w:rsidRPr="00A042E9">
        <w:rPr>
          <w:rFonts w:ascii="Times New Roman" w:hAnsi="Times New Roman"/>
          <w:b/>
          <w:bCs/>
          <w:sz w:val="24"/>
          <w:szCs w:val="24"/>
        </w:rPr>
        <w:t xml:space="preserve">Об утверждении </w:t>
      </w:r>
      <w:r w:rsidR="00CC3674" w:rsidRPr="00A042E9">
        <w:rPr>
          <w:rFonts w:ascii="Times New Roman" w:hAnsi="Times New Roman"/>
          <w:b/>
          <w:sz w:val="24"/>
          <w:szCs w:val="24"/>
        </w:rPr>
        <w:t>Правил</w:t>
      </w:r>
      <w:bookmarkStart w:id="0" w:name="Par92"/>
      <w:bookmarkEnd w:id="0"/>
      <w:r w:rsidR="0003320F">
        <w:rPr>
          <w:rFonts w:ascii="Times New Roman" w:hAnsi="Times New Roman"/>
          <w:b/>
          <w:sz w:val="24"/>
          <w:szCs w:val="24"/>
        </w:rPr>
        <w:t xml:space="preserve"> </w:t>
      </w:r>
      <w:r w:rsidR="00CC3674" w:rsidRPr="00A042E9">
        <w:rPr>
          <w:rFonts w:ascii="Times New Roman" w:hAnsi="Times New Roman"/>
          <w:b/>
          <w:sz w:val="24"/>
          <w:szCs w:val="24"/>
        </w:rPr>
        <w:t>определения</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 xml:space="preserve">требований к отдельным видам товаров, </w:t>
      </w:r>
    </w:p>
    <w:p w:rsidR="00A56F92" w:rsidRPr="00A042E9" w:rsidRDefault="00BD5BF3" w:rsidP="00A56F92">
      <w:pPr>
        <w:pStyle w:val="aa"/>
        <w:rPr>
          <w:rFonts w:ascii="Times New Roman" w:hAnsi="Times New Roman"/>
          <w:b/>
          <w:sz w:val="24"/>
          <w:szCs w:val="24"/>
        </w:rPr>
      </w:pPr>
      <w:r w:rsidRPr="00A042E9">
        <w:rPr>
          <w:rFonts w:ascii="Times New Roman" w:hAnsi="Times New Roman"/>
          <w:b/>
          <w:sz w:val="24"/>
          <w:szCs w:val="24"/>
        </w:rPr>
        <w:t>работ, услуг (</w:t>
      </w:r>
      <w:r w:rsidR="00CC3674" w:rsidRPr="00A042E9">
        <w:rPr>
          <w:rFonts w:ascii="Times New Roman" w:hAnsi="Times New Roman"/>
          <w:b/>
          <w:sz w:val="24"/>
          <w:szCs w:val="24"/>
        </w:rPr>
        <w:t>в том числе предельных</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цен товаров, работ, услуг)</w:t>
      </w:r>
      <w:r w:rsidR="00884762" w:rsidRPr="00A042E9">
        <w:rPr>
          <w:rFonts w:ascii="Times New Roman" w:hAnsi="Times New Roman"/>
          <w:b/>
          <w:sz w:val="24"/>
          <w:szCs w:val="24"/>
        </w:rPr>
        <w:t>,</w:t>
      </w:r>
      <w:r w:rsidR="00DE38D0">
        <w:rPr>
          <w:rFonts w:ascii="Times New Roman" w:hAnsi="Times New Roman"/>
          <w:b/>
          <w:sz w:val="24"/>
          <w:szCs w:val="24"/>
        </w:rPr>
        <w:t xml:space="preserve"> </w:t>
      </w:r>
      <w:r w:rsidR="00884762" w:rsidRPr="00A042E9">
        <w:rPr>
          <w:rFonts w:ascii="Times New Roman" w:hAnsi="Times New Roman"/>
          <w:b/>
          <w:sz w:val="24"/>
          <w:szCs w:val="24"/>
        </w:rPr>
        <w:t xml:space="preserve">закупаемых </w:t>
      </w:r>
    </w:p>
    <w:p w:rsidR="00A56F92" w:rsidRPr="00A042E9" w:rsidRDefault="00884762" w:rsidP="00A56F92">
      <w:pPr>
        <w:pStyle w:val="aa"/>
        <w:rPr>
          <w:rFonts w:ascii="Times New Roman" w:hAnsi="Times New Roman"/>
          <w:b/>
          <w:sz w:val="24"/>
          <w:szCs w:val="24"/>
        </w:rPr>
      </w:pPr>
      <w:r w:rsidRPr="00A042E9">
        <w:rPr>
          <w:rFonts w:ascii="Times New Roman" w:hAnsi="Times New Roman"/>
          <w:b/>
          <w:sz w:val="24"/>
          <w:szCs w:val="24"/>
        </w:rPr>
        <w:t>для обеспечения муниципальных нужд</w:t>
      </w:r>
    </w:p>
    <w:p w:rsidR="0003320F" w:rsidRDefault="0003320F" w:rsidP="00A56F92">
      <w:pPr>
        <w:pStyle w:val="aa"/>
        <w:rPr>
          <w:rFonts w:ascii="Times New Roman" w:hAnsi="Times New Roman"/>
          <w:b/>
          <w:sz w:val="24"/>
          <w:szCs w:val="24"/>
        </w:rPr>
      </w:pPr>
      <w:r>
        <w:rPr>
          <w:rFonts w:ascii="Times New Roman" w:hAnsi="Times New Roman"/>
          <w:b/>
          <w:sz w:val="24"/>
          <w:szCs w:val="24"/>
        </w:rPr>
        <w:t xml:space="preserve">муниципального образования </w:t>
      </w:r>
    </w:p>
    <w:p w:rsidR="00664517" w:rsidRPr="00664517" w:rsidRDefault="00EC05AE" w:rsidP="00664517">
      <w:pPr>
        <w:pStyle w:val="aa"/>
        <w:rPr>
          <w:rFonts w:ascii="Times New Roman" w:hAnsi="Times New Roman"/>
          <w:b/>
          <w:sz w:val="24"/>
          <w:szCs w:val="24"/>
        </w:rPr>
      </w:pPr>
      <w:r>
        <w:rPr>
          <w:rFonts w:ascii="Times New Roman" w:hAnsi="Times New Roman"/>
          <w:b/>
          <w:sz w:val="24"/>
          <w:szCs w:val="24"/>
        </w:rPr>
        <w:t>Бенецкое сельское поселение</w:t>
      </w:r>
    </w:p>
    <w:p w:rsidR="00884762" w:rsidRPr="00664517" w:rsidRDefault="00664517" w:rsidP="00664517">
      <w:pPr>
        <w:pStyle w:val="aa"/>
        <w:rPr>
          <w:rFonts w:ascii="Times New Roman" w:hAnsi="Times New Roman"/>
          <w:b/>
          <w:sz w:val="24"/>
          <w:szCs w:val="24"/>
        </w:rPr>
      </w:pPr>
      <w:r w:rsidRPr="00664517">
        <w:rPr>
          <w:rFonts w:ascii="Times New Roman" w:hAnsi="Times New Roman"/>
          <w:b/>
          <w:sz w:val="24"/>
          <w:szCs w:val="24"/>
        </w:rPr>
        <w:t>Западнодвинского района Тверской области</w:t>
      </w:r>
    </w:p>
    <w:p w:rsidR="00362350" w:rsidRPr="00A042E9" w:rsidRDefault="00362350" w:rsidP="00E9722B">
      <w:pPr>
        <w:pStyle w:val="aa"/>
        <w:jc w:val="both"/>
        <w:rPr>
          <w:rFonts w:ascii="Times New Roman" w:hAnsi="Times New Roman"/>
          <w:sz w:val="24"/>
          <w:szCs w:val="24"/>
        </w:rPr>
      </w:pPr>
    </w:p>
    <w:p w:rsidR="00362350" w:rsidRPr="00BD5BF3" w:rsidRDefault="006F4853" w:rsidP="0003320F">
      <w:pPr>
        <w:pStyle w:val="aa"/>
        <w:ind w:firstLine="708"/>
        <w:jc w:val="both"/>
        <w:rPr>
          <w:rFonts w:ascii="Times New Roman" w:hAnsi="Times New Roman"/>
          <w:b/>
          <w:sz w:val="24"/>
          <w:szCs w:val="24"/>
        </w:rPr>
      </w:pPr>
      <w:r w:rsidRPr="00A042E9">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B204B7">
        <w:rPr>
          <w:rFonts w:ascii="Times New Roman" w:hAnsi="Times New Roman"/>
          <w:sz w:val="24"/>
          <w:szCs w:val="24"/>
        </w:rPr>
        <w:t xml:space="preserve">в соответствии со статьей 19 </w:t>
      </w:r>
      <w:r w:rsidRPr="00A042E9">
        <w:rPr>
          <w:rFonts w:ascii="Times New Roman" w:hAnsi="Times New Roman"/>
          <w:sz w:val="24"/>
          <w:szCs w:val="24"/>
        </w:rPr>
        <w:t>Федеральн</w:t>
      </w:r>
      <w:r w:rsidR="00B204B7">
        <w:rPr>
          <w:rFonts w:ascii="Times New Roman" w:hAnsi="Times New Roman"/>
          <w:sz w:val="24"/>
          <w:szCs w:val="24"/>
        </w:rPr>
        <w:t>ого</w:t>
      </w:r>
      <w:r w:rsidRPr="00A042E9">
        <w:rPr>
          <w:rFonts w:ascii="Times New Roman" w:hAnsi="Times New Roman"/>
          <w:sz w:val="24"/>
          <w:szCs w:val="24"/>
        </w:rPr>
        <w:t xml:space="preserve"> закон</w:t>
      </w:r>
      <w:r w:rsidR="00B204B7">
        <w:rPr>
          <w:rFonts w:ascii="Times New Roman" w:hAnsi="Times New Roman"/>
          <w:sz w:val="24"/>
          <w:szCs w:val="24"/>
        </w:rPr>
        <w:t>а</w:t>
      </w:r>
      <w:r w:rsidRPr="00A042E9">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w:t>
      </w:r>
      <w:r w:rsidR="00CC3674" w:rsidRPr="00A042E9">
        <w:rPr>
          <w:rFonts w:ascii="Times New Roman" w:hAnsi="Times New Roman"/>
          <w:sz w:val="24"/>
          <w:szCs w:val="24"/>
        </w:rPr>
        <w:t>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r:id="rId8" w:history="1">
        <w:r w:rsidR="00CC3674" w:rsidRPr="00A042E9">
          <w:rPr>
            <w:rFonts w:ascii="Times New Roman" w:hAnsi="Times New Roman"/>
            <w:i/>
            <w:color w:val="0000FF"/>
            <w:sz w:val="24"/>
            <w:szCs w:val="24"/>
          </w:rPr>
          <w:br/>
        </w:r>
      </w:hyperlink>
      <w:r w:rsidR="0003320F">
        <w:rPr>
          <w:rFonts w:ascii="Times New Roman" w:hAnsi="Times New Roman"/>
          <w:sz w:val="24"/>
          <w:szCs w:val="24"/>
        </w:rPr>
        <w:t>п</w:t>
      </w:r>
      <w:r w:rsidR="00BD5BF3" w:rsidRPr="00BD5BF3">
        <w:rPr>
          <w:rFonts w:ascii="Times New Roman" w:hAnsi="Times New Roman"/>
          <w:sz w:val="24"/>
          <w:szCs w:val="24"/>
        </w:rPr>
        <w:t xml:space="preserve">остановлением Администрации </w:t>
      </w:r>
      <w:r w:rsidR="00EC05AE">
        <w:rPr>
          <w:rFonts w:ascii="Times New Roman" w:hAnsi="Times New Roman"/>
          <w:color w:val="FF0000"/>
          <w:sz w:val="24"/>
          <w:szCs w:val="24"/>
        </w:rPr>
        <w:t>Бенецкого</w:t>
      </w:r>
      <w:r w:rsidR="008031C1" w:rsidRPr="008031C1">
        <w:rPr>
          <w:rFonts w:ascii="Times New Roman" w:hAnsi="Times New Roman"/>
          <w:color w:val="FF0000"/>
          <w:sz w:val="24"/>
          <w:szCs w:val="24"/>
        </w:rPr>
        <w:t xml:space="preserve"> сельского поселения</w:t>
      </w:r>
      <w:r w:rsidR="00664517">
        <w:rPr>
          <w:rFonts w:ascii="Times New Roman" w:hAnsi="Times New Roman"/>
          <w:sz w:val="24"/>
          <w:szCs w:val="24"/>
        </w:rPr>
        <w:t xml:space="preserve"> </w:t>
      </w:r>
      <w:r w:rsidR="00BD5BF3" w:rsidRPr="00BD5BF3">
        <w:rPr>
          <w:rFonts w:ascii="Times New Roman" w:hAnsi="Times New Roman"/>
          <w:sz w:val="24"/>
          <w:szCs w:val="24"/>
        </w:rPr>
        <w:t>Западнодвинског</w:t>
      </w:r>
      <w:r w:rsidR="00FD13AF">
        <w:rPr>
          <w:rFonts w:ascii="Times New Roman" w:hAnsi="Times New Roman"/>
          <w:sz w:val="24"/>
          <w:szCs w:val="24"/>
        </w:rPr>
        <w:t xml:space="preserve">о района Тверской области от </w:t>
      </w:r>
      <w:r w:rsidR="00D36B87">
        <w:rPr>
          <w:rFonts w:ascii="Times New Roman" w:hAnsi="Times New Roman"/>
          <w:sz w:val="24"/>
          <w:szCs w:val="24"/>
        </w:rPr>
        <w:t>28.12.</w:t>
      </w:r>
      <w:r w:rsidR="00EE663A">
        <w:rPr>
          <w:rFonts w:ascii="Times New Roman" w:hAnsi="Times New Roman"/>
          <w:sz w:val="24"/>
          <w:szCs w:val="24"/>
        </w:rPr>
        <w:t xml:space="preserve">2015 № </w:t>
      </w:r>
      <w:r w:rsidR="00D36B87">
        <w:rPr>
          <w:rFonts w:ascii="Times New Roman" w:hAnsi="Times New Roman"/>
          <w:sz w:val="24"/>
          <w:szCs w:val="24"/>
        </w:rPr>
        <w:t>70</w:t>
      </w:r>
      <w:r w:rsidR="00AF4840">
        <w:rPr>
          <w:rFonts w:ascii="Times New Roman" w:hAnsi="Times New Roman"/>
          <w:sz w:val="24"/>
          <w:szCs w:val="24"/>
        </w:rPr>
        <w:t xml:space="preserve"> «Об утверждении т</w:t>
      </w:r>
      <w:r w:rsidR="00BD5BF3" w:rsidRPr="00BD5BF3">
        <w:rPr>
          <w:rFonts w:ascii="Times New Roman" w:hAnsi="Times New Roman"/>
          <w:sz w:val="24"/>
          <w:szCs w:val="24"/>
        </w:rPr>
        <w:t xml:space="preserve">ребований к порядку разработки и принятия  правовых актов о нормировании в сфере закупок для обеспечения </w:t>
      </w:r>
      <w:r w:rsidR="00FD13AF">
        <w:rPr>
          <w:rFonts w:ascii="Times New Roman" w:hAnsi="Times New Roman"/>
          <w:sz w:val="24"/>
          <w:szCs w:val="24"/>
        </w:rPr>
        <w:t xml:space="preserve">муниципальных </w:t>
      </w:r>
      <w:r w:rsidR="00BD5BF3" w:rsidRPr="00BD5BF3">
        <w:rPr>
          <w:rFonts w:ascii="Times New Roman" w:hAnsi="Times New Roman"/>
          <w:sz w:val="24"/>
          <w:szCs w:val="24"/>
        </w:rPr>
        <w:t xml:space="preserve">нужд </w:t>
      </w:r>
      <w:r w:rsidR="00680916">
        <w:rPr>
          <w:rFonts w:ascii="Times New Roman" w:hAnsi="Times New Roman"/>
          <w:sz w:val="24"/>
          <w:szCs w:val="24"/>
        </w:rPr>
        <w:t>муни</w:t>
      </w:r>
      <w:r w:rsidR="00FD13AF">
        <w:rPr>
          <w:rFonts w:ascii="Times New Roman" w:hAnsi="Times New Roman"/>
          <w:sz w:val="24"/>
          <w:szCs w:val="24"/>
        </w:rPr>
        <w:t xml:space="preserve">ципального образования </w:t>
      </w:r>
      <w:r w:rsidR="00EC05AE">
        <w:rPr>
          <w:rFonts w:ascii="Times New Roman" w:hAnsi="Times New Roman"/>
          <w:color w:val="FF0000"/>
          <w:sz w:val="24"/>
          <w:szCs w:val="24"/>
        </w:rPr>
        <w:t>Бенецкое</w:t>
      </w:r>
      <w:r w:rsidR="008031C1">
        <w:rPr>
          <w:rFonts w:ascii="Times New Roman" w:hAnsi="Times New Roman"/>
          <w:color w:val="FF0000"/>
          <w:sz w:val="24"/>
          <w:szCs w:val="24"/>
        </w:rPr>
        <w:t xml:space="preserve"> сельское</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е</w:t>
      </w:r>
      <w:r w:rsidR="008031C1">
        <w:rPr>
          <w:rFonts w:ascii="Times New Roman" w:hAnsi="Times New Roman"/>
          <w:sz w:val="24"/>
          <w:szCs w:val="24"/>
        </w:rPr>
        <w:t xml:space="preserve">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BD5BF3" w:rsidRPr="00BD5BF3">
        <w:rPr>
          <w:rFonts w:ascii="Times New Roman" w:hAnsi="Times New Roman"/>
          <w:sz w:val="24"/>
          <w:szCs w:val="24"/>
        </w:rPr>
        <w:t>, содержанию указанных актов и  обеспечению их исполнения»</w:t>
      </w:r>
      <w:r w:rsidR="00B3277E" w:rsidRPr="00BD5BF3">
        <w:rPr>
          <w:rFonts w:ascii="Times New Roman" w:hAnsi="Times New Roman"/>
          <w:sz w:val="24"/>
          <w:szCs w:val="24"/>
        </w:rPr>
        <w:t>,</w:t>
      </w:r>
      <w:r w:rsidR="0003320F">
        <w:rPr>
          <w:rFonts w:ascii="Times New Roman" w:hAnsi="Times New Roman"/>
          <w:sz w:val="24"/>
          <w:szCs w:val="24"/>
        </w:rPr>
        <w:t xml:space="preserve"> </w:t>
      </w:r>
      <w:r w:rsidR="00B3277E" w:rsidRPr="00BD5BF3">
        <w:rPr>
          <w:rFonts w:ascii="Times New Roman" w:hAnsi="Times New Roman"/>
          <w:sz w:val="24"/>
          <w:szCs w:val="24"/>
        </w:rPr>
        <w:t>в целях обоснования объекта и (или) объектов закупки, включаемых в план закупок на очередной финансовый период</w:t>
      </w:r>
      <w:r w:rsidR="00BD5BF3">
        <w:rPr>
          <w:rFonts w:ascii="Times New Roman" w:hAnsi="Times New Roman"/>
          <w:sz w:val="24"/>
          <w:szCs w:val="24"/>
        </w:rPr>
        <w:t xml:space="preserve">, Администрация </w:t>
      </w:r>
      <w:r w:rsidR="00EC05AE">
        <w:rPr>
          <w:rFonts w:ascii="Times New Roman" w:hAnsi="Times New Roman"/>
          <w:color w:val="FF0000"/>
          <w:sz w:val="24"/>
          <w:szCs w:val="24"/>
        </w:rPr>
        <w:t>Бенецкого</w:t>
      </w:r>
      <w:r w:rsidR="008031C1">
        <w:rPr>
          <w:rFonts w:ascii="Times New Roman" w:hAnsi="Times New Roman"/>
          <w:sz w:val="24"/>
          <w:szCs w:val="24"/>
        </w:rPr>
        <w:t xml:space="preserve"> сельского поселения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EE663A" w:rsidRPr="00BD5BF3">
        <w:rPr>
          <w:rFonts w:ascii="Times New Roman" w:hAnsi="Times New Roman"/>
          <w:b/>
          <w:sz w:val="24"/>
          <w:szCs w:val="24"/>
        </w:rPr>
        <w:t xml:space="preserve"> </w:t>
      </w:r>
      <w:r w:rsidR="00362350" w:rsidRPr="00BD5BF3">
        <w:rPr>
          <w:rFonts w:ascii="Times New Roman" w:hAnsi="Times New Roman"/>
          <w:b/>
          <w:sz w:val="24"/>
          <w:szCs w:val="24"/>
        </w:rPr>
        <w:t>ПОСТАНОВЛЯ</w:t>
      </w:r>
      <w:r w:rsidR="00BD5BF3">
        <w:rPr>
          <w:rFonts w:ascii="Times New Roman" w:hAnsi="Times New Roman"/>
          <w:b/>
          <w:sz w:val="24"/>
          <w:szCs w:val="24"/>
        </w:rPr>
        <w:t>ЕТ</w:t>
      </w:r>
      <w:r w:rsidR="00362350" w:rsidRPr="00BD5BF3">
        <w:rPr>
          <w:rFonts w:ascii="Times New Roman" w:hAnsi="Times New Roman"/>
          <w:b/>
          <w:sz w:val="24"/>
          <w:szCs w:val="24"/>
        </w:rPr>
        <w:t>:</w:t>
      </w:r>
    </w:p>
    <w:p w:rsidR="00AA6269" w:rsidRPr="00BD5BF3" w:rsidRDefault="00362350" w:rsidP="00BD5BF3">
      <w:pPr>
        <w:pStyle w:val="aa"/>
        <w:jc w:val="both"/>
        <w:rPr>
          <w:rFonts w:ascii="Times New Roman" w:hAnsi="Times New Roman"/>
          <w:sz w:val="24"/>
          <w:szCs w:val="24"/>
        </w:rPr>
      </w:pPr>
      <w:r w:rsidRPr="00BD5BF3">
        <w:rPr>
          <w:rFonts w:ascii="Times New Roman" w:hAnsi="Times New Roman"/>
          <w:sz w:val="24"/>
          <w:szCs w:val="24"/>
        </w:rPr>
        <w:t>1.</w:t>
      </w:r>
      <w:r w:rsidR="006F4853" w:rsidRPr="00BD5BF3">
        <w:rPr>
          <w:rFonts w:ascii="Times New Roman" w:hAnsi="Times New Roman"/>
          <w:sz w:val="24"/>
          <w:szCs w:val="24"/>
        </w:rPr>
        <w:t xml:space="preserve">Утвердить </w:t>
      </w:r>
      <w:r w:rsidR="00BD5BF3" w:rsidRPr="00BD5BF3">
        <w:rPr>
          <w:rFonts w:ascii="Times New Roman" w:hAnsi="Times New Roman"/>
          <w:sz w:val="24"/>
          <w:szCs w:val="24"/>
        </w:rPr>
        <w:t>Правила определения</w:t>
      </w:r>
      <w:r w:rsidR="0012537D" w:rsidRPr="00BD5BF3">
        <w:rPr>
          <w:rFonts w:ascii="Times New Roman" w:hAnsi="Times New Roman"/>
          <w:sz w:val="24"/>
          <w:szCs w:val="24"/>
        </w:rPr>
        <w:t xml:space="preserve"> требований к отдельным видам товаров, </w:t>
      </w:r>
      <w:r w:rsidR="00BD5BF3" w:rsidRPr="00BD5BF3">
        <w:rPr>
          <w:rFonts w:ascii="Times New Roman" w:hAnsi="Times New Roman"/>
          <w:sz w:val="24"/>
          <w:szCs w:val="24"/>
        </w:rPr>
        <w:t>работ, услуг (</w:t>
      </w:r>
      <w:r w:rsidR="0012537D" w:rsidRPr="00BD5BF3">
        <w:rPr>
          <w:rFonts w:ascii="Times New Roman" w:hAnsi="Times New Roman"/>
          <w:sz w:val="24"/>
          <w:szCs w:val="24"/>
        </w:rPr>
        <w:t xml:space="preserve">в том числе предельных цен товаров, работ, услуг), закупаемых для обеспечения муниципальных нужд </w:t>
      </w:r>
      <w:r w:rsidR="00DE38D0">
        <w:rPr>
          <w:rFonts w:ascii="Times New Roman" w:hAnsi="Times New Roman"/>
          <w:sz w:val="24"/>
          <w:szCs w:val="24"/>
        </w:rPr>
        <w:t xml:space="preserve">муниципального образования </w:t>
      </w:r>
      <w:r w:rsidR="00EC05AE">
        <w:rPr>
          <w:rFonts w:ascii="Times New Roman" w:hAnsi="Times New Roman"/>
          <w:color w:val="FF0000"/>
          <w:sz w:val="24"/>
          <w:szCs w:val="24"/>
        </w:rPr>
        <w:t>Бенецкое</w:t>
      </w:r>
      <w:r w:rsidR="008031C1" w:rsidRPr="008031C1">
        <w:rPr>
          <w:rFonts w:ascii="Times New Roman" w:hAnsi="Times New Roman"/>
          <w:color w:val="FF0000"/>
          <w:sz w:val="24"/>
          <w:szCs w:val="24"/>
        </w:rPr>
        <w:t xml:space="preserve"> сельское поселение</w:t>
      </w:r>
      <w:r w:rsidR="008031C1">
        <w:rPr>
          <w:rFonts w:ascii="Times New Roman" w:hAnsi="Times New Roman"/>
          <w:sz w:val="24"/>
          <w:szCs w:val="24"/>
        </w:rPr>
        <w:t xml:space="preserve"> </w:t>
      </w:r>
      <w:r w:rsidR="00EE663A" w:rsidRPr="00BD5BF3">
        <w:rPr>
          <w:rFonts w:ascii="Times New Roman" w:hAnsi="Times New Roman"/>
          <w:sz w:val="24"/>
          <w:szCs w:val="24"/>
        </w:rPr>
        <w:t>Западнодвинског</w:t>
      </w:r>
      <w:r w:rsidR="00EE663A">
        <w:rPr>
          <w:rFonts w:ascii="Times New Roman" w:hAnsi="Times New Roman"/>
          <w:sz w:val="24"/>
          <w:szCs w:val="24"/>
        </w:rPr>
        <w:t>о района Тверской области</w:t>
      </w:r>
      <w:r w:rsidR="00BD5BF3" w:rsidRPr="00BD5BF3">
        <w:rPr>
          <w:rFonts w:ascii="Times New Roman" w:hAnsi="Times New Roman"/>
          <w:sz w:val="24"/>
          <w:szCs w:val="24"/>
        </w:rPr>
        <w:t xml:space="preserve"> (</w:t>
      </w:r>
      <w:r w:rsidR="00EE3040" w:rsidRPr="00BD5BF3">
        <w:rPr>
          <w:rFonts w:ascii="Times New Roman" w:hAnsi="Times New Roman"/>
          <w:sz w:val="24"/>
          <w:szCs w:val="24"/>
        </w:rPr>
        <w:t>прил</w:t>
      </w:r>
      <w:r w:rsidR="001732FA" w:rsidRPr="00BD5BF3">
        <w:rPr>
          <w:rFonts w:ascii="Times New Roman" w:hAnsi="Times New Roman"/>
          <w:sz w:val="24"/>
          <w:szCs w:val="24"/>
        </w:rPr>
        <w:t>агается</w:t>
      </w:r>
      <w:r w:rsidR="00EE3040" w:rsidRPr="00BD5BF3">
        <w:rPr>
          <w:rFonts w:ascii="Times New Roman" w:hAnsi="Times New Roman"/>
          <w:sz w:val="24"/>
          <w:szCs w:val="24"/>
        </w:rPr>
        <w:t>)</w:t>
      </w:r>
      <w:r w:rsidR="00AA6269" w:rsidRPr="00BD5BF3">
        <w:rPr>
          <w:rFonts w:ascii="Times New Roman" w:hAnsi="Times New Roman"/>
          <w:sz w:val="24"/>
          <w:szCs w:val="24"/>
        </w:rPr>
        <w:t>.</w:t>
      </w:r>
    </w:p>
    <w:p w:rsidR="00BD5BF3" w:rsidRPr="00BD5BF3" w:rsidRDefault="00BD5BF3" w:rsidP="00BD5BF3">
      <w:pPr>
        <w:pStyle w:val="aa"/>
        <w:jc w:val="both"/>
        <w:rPr>
          <w:rFonts w:ascii="Times New Roman" w:hAnsi="Times New Roman"/>
          <w:sz w:val="24"/>
          <w:szCs w:val="24"/>
        </w:rPr>
      </w:pPr>
      <w:r w:rsidRPr="00BD5BF3">
        <w:rPr>
          <w:rFonts w:ascii="Times New Roman" w:hAnsi="Times New Roman"/>
          <w:sz w:val="24"/>
          <w:szCs w:val="24"/>
        </w:rPr>
        <w:t>2. Конт</w:t>
      </w:r>
      <w:r w:rsidR="00574E4F">
        <w:rPr>
          <w:rFonts w:ascii="Times New Roman" w:hAnsi="Times New Roman"/>
          <w:sz w:val="24"/>
          <w:szCs w:val="24"/>
        </w:rPr>
        <w:t>роль за исполнением настоящего П</w:t>
      </w:r>
      <w:r w:rsidRPr="00BD5BF3">
        <w:rPr>
          <w:rFonts w:ascii="Times New Roman" w:hAnsi="Times New Roman"/>
          <w:sz w:val="24"/>
          <w:szCs w:val="24"/>
        </w:rPr>
        <w:t xml:space="preserve">остановления </w:t>
      </w:r>
      <w:r w:rsidR="00EE663A">
        <w:rPr>
          <w:rFonts w:ascii="Times New Roman" w:hAnsi="Times New Roman"/>
          <w:sz w:val="24"/>
          <w:szCs w:val="24"/>
        </w:rPr>
        <w:t>оставляю за собой.</w:t>
      </w:r>
    </w:p>
    <w:p w:rsidR="00BD5BF3" w:rsidRPr="00BD5BF3" w:rsidRDefault="00574E4F" w:rsidP="00BD5BF3">
      <w:pPr>
        <w:pStyle w:val="aa"/>
        <w:jc w:val="both"/>
        <w:rPr>
          <w:rFonts w:ascii="Times New Roman" w:hAnsi="Times New Roman"/>
          <w:sz w:val="24"/>
          <w:szCs w:val="24"/>
        </w:rPr>
      </w:pPr>
      <w:r>
        <w:rPr>
          <w:rFonts w:ascii="Times New Roman" w:hAnsi="Times New Roman"/>
          <w:sz w:val="24"/>
          <w:szCs w:val="24"/>
        </w:rPr>
        <w:t>3.Настоящее П</w:t>
      </w:r>
      <w:r w:rsidR="00BD5BF3" w:rsidRPr="00BD5BF3">
        <w:rPr>
          <w:rFonts w:ascii="Times New Roman" w:hAnsi="Times New Roman"/>
          <w:sz w:val="24"/>
          <w:szCs w:val="24"/>
        </w:rPr>
        <w:t>остановлен</w:t>
      </w:r>
      <w:r w:rsidR="00AF4840">
        <w:rPr>
          <w:rFonts w:ascii="Times New Roman" w:hAnsi="Times New Roman"/>
          <w:sz w:val="24"/>
          <w:szCs w:val="24"/>
        </w:rPr>
        <w:t>ие вступает в силу с 01.01.2016, подлежит обнародованию в установленном порядке</w:t>
      </w:r>
      <w:r w:rsidR="00BD5BF3" w:rsidRPr="00BD5BF3">
        <w:rPr>
          <w:rFonts w:ascii="Times New Roman" w:hAnsi="Times New Roman"/>
          <w:sz w:val="24"/>
          <w:szCs w:val="24"/>
        </w:rPr>
        <w:t xml:space="preserve">, </w:t>
      </w:r>
      <w:r w:rsidR="00DE38D0">
        <w:rPr>
          <w:rFonts w:ascii="Times New Roman" w:hAnsi="Times New Roman"/>
          <w:sz w:val="24"/>
          <w:szCs w:val="24"/>
        </w:rPr>
        <w:t xml:space="preserve">размещению </w:t>
      </w:r>
      <w:r w:rsidR="00BD5BF3" w:rsidRPr="00BD5BF3">
        <w:rPr>
          <w:rFonts w:ascii="Times New Roman" w:hAnsi="Times New Roman"/>
          <w:sz w:val="24"/>
          <w:szCs w:val="24"/>
        </w:rPr>
        <w:t xml:space="preserve">на официальном сайте </w:t>
      </w:r>
      <w:r w:rsidR="00DE38D0">
        <w:rPr>
          <w:rFonts w:ascii="Times New Roman" w:hAnsi="Times New Roman"/>
          <w:sz w:val="24"/>
          <w:szCs w:val="24"/>
        </w:rPr>
        <w:t>Администрации Западнодвинского района</w:t>
      </w:r>
      <w:r w:rsidR="00BD5BF3" w:rsidRPr="00BD5BF3">
        <w:rPr>
          <w:rFonts w:ascii="Times New Roman" w:hAnsi="Times New Roman"/>
          <w:sz w:val="24"/>
          <w:szCs w:val="24"/>
        </w:rPr>
        <w:t xml:space="preserve"> - www.zapdvina.ru </w:t>
      </w:r>
      <w:r>
        <w:rPr>
          <w:rFonts w:ascii="Times New Roman" w:hAnsi="Times New Roman"/>
          <w:sz w:val="24"/>
          <w:szCs w:val="24"/>
        </w:rPr>
        <w:t xml:space="preserve">в разделе Администрации поселений </w:t>
      </w:r>
      <w:r w:rsidR="00BD5BF3" w:rsidRPr="00BD5BF3">
        <w:rPr>
          <w:rFonts w:ascii="Times New Roman" w:hAnsi="Times New Roman"/>
          <w:sz w:val="24"/>
          <w:szCs w:val="24"/>
        </w:rPr>
        <w:t>и</w:t>
      </w:r>
      <w:r w:rsidR="00BD5BF3" w:rsidRPr="00BD5BF3">
        <w:rPr>
          <w:rStyle w:val="af"/>
          <w:rFonts w:ascii="Times New Roman" w:hAnsi="Times New Roman"/>
          <w:color w:val="auto"/>
          <w:sz w:val="24"/>
          <w:szCs w:val="24"/>
          <w:u w:val="none"/>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00BD5BF3" w:rsidRPr="00BD5BF3">
        <w:rPr>
          <w:rStyle w:val="af"/>
          <w:rFonts w:ascii="Times New Roman" w:hAnsi="Times New Roman"/>
          <w:color w:val="auto"/>
          <w:sz w:val="24"/>
          <w:szCs w:val="24"/>
          <w:u w:val="none"/>
          <w:lang w:val="en-US"/>
        </w:rPr>
        <w:t>www</w:t>
      </w:r>
      <w:r w:rsidR="00BD5BF3" w:rsidRPr="00BD5BF3">
        <w:rPr>
          <w:rFonts w:ascii="Times New Roman" w:hAnsi="Times New Roman"/>
          <w:sz w:val="24"/>
          <w:szCs w:val="24"/>
        </w:rPr>
        <w:t>.</w:t>
      </w:r>
      <w:r w:rsidR="00BD5BF3" w:rsidRPr="00BD5BF3">
        <w:rPr>
          <w:rFonts w:ascii="Times New Roman" w:hAnsi="Times New Roman"/>
          <w:sz w:val="24"/>
          <w:szCs w:val="24"/>
          <w:lang w:val="en-US"/>
        </w:rPr>
        <w:t>zakupki</w:t>
      </w:r>
      <w:r w:rsidR="00BD5BF3" w:rsidRPr="00BD5BF3">
        <w:rPr>
          <w:rFonts w:ascii="Times New Roman" w:hAnsi="Times New Roman"/>
          <w:sz w:val="24"/>
          <w:szCs w:val="24"/>
        </w:rPr>
        <w:t>.</w:t>
      </w:r>
      <w:r w:rsidR="00BD5BF3" w:rsidRPr="00BD5BF3">
        <w:rPr>
          <w:rFonts w:ascii="Times New Roman" w:hAnsi="Times New Roman"/>
          <w:sz w:val="24"/>
          <w:szCs w:val="24"/>
          <w:lang w:val="en-US"/>
        </w:rPr>
        <w:t>gov</w:t>
      </w:r>
      <w:r w:rsidR="00BD5BF3" w:rsidRPr="00BD5BF3">
        <w:rPr>
          <w:rFonts w:ascii="Times New Roman" w:hAnsi="Times New Roman"/>
          <w:sz w:val="24"/>
          <w:szCs w:val="24"/>
        </w:rPr>
        <w:t>.</w:t>
      </w:r>
      <w:r w:rsidR="00BD5BF3" w:rsidRPr="00BD5BF3">
        <w:rPr>
          <w:rFonts w:ascii="Times New Roman" w:hAnsi="Times New Roman"/>
          <w:sz w:val="24"/>
          <w:szCs w:val="24"/>
          <w:lang w:val="en-US"/>
        </w:rPr>
        <w:t>ru</w:t>
      </w:r>
      <w:r w:rsidR="00BD5BF3" w:rsidRPr="00BD5BF3">
        <w:rPr>
          <w:rFonts w:ascii="Times New Roman" w:hAnsi="Times New Roman"/>
          <w:sz w:val="24"/>
          <w:szCs w:val="24"/>
        </w:rPr>
        <w:t>.</w:t>
      </w:r>
    </w:p>
    <w:p w:rsidR="00AF4840" w:rsidRDefault="00AF4840" w:rsidP="00AF4840">
      <w:pPr>
        <w:pStyle w:val="aa"/>
        <w:rPr>
          <w:rFonts w:ascii="Times New Roman" w:hAnsi="Times New Roman"/>
          <w:sz w:val="24"/>
          <w:szCs w:val="24"/>
        </w:rPr>
      </w:pPr>
    </w:p>
    <w:p w:rsidR="00D36B87" w:rsidRDefault="00D36B87" w:rsidP="00AF4840">
      <w:pPr>
        <w:pStyle w:val="aa"/>
        <w:rPr>
          <w:rFonts w:ascii="Times New Roman" w:hAnsi="Times New Roman"/>
          <w:sz w:val="24"/>
          <w:szCs w:val="24"/>
        </w:rPr>
      </w:pPr>
    </w:p>
    <w:p w:rsidR="00AF4840" w:rsidRDefault="00BD5BF3" w:rsidP="00AF4840">
      <w:pPr>
        <w:pStyle w:val="aa"/>
        <w:ind w:firstLine="708"/>
        <w:rPr>
          <w:rFonts w:ascii="Times New Roman" w:hAnsi="Times New Roman"/>
          <w:sz w:val="24"/>
          <w:szCs w:val="24"/>
        </w:rPr>
      </w:pPr>
      <w:r w:rsidRPr="00BD5BF3">
        <w:rPr>
          <w:rFonts w:ascii="Times New Roman" w:hAnsi="Times New Roman"/>
          <w:sz w:val="24"/>
          <w:szCs w:val="24"/>
        </w:rPr>
        <w:t xml:space="preserve">Глава </w:t>
      </w:r>
      <w:r w:rsidR="00AF4840">
        <w:rPr>
          <w:rFonts w:ascii="Times New Roman" w:hAnsi="Times New Roman"/>
          <w:sz w:val="24"/>
          <w:szCs w:val="24"/>
        </w:rPr>
        <w:t xml:space="preserve">администрации </w:t>
      </w:r>
    </w:p>
    <w:p w:rsidR="00BD5BF3" w:rsidRDefault="00AF4840" w:rsidP="00AF4840">
      <w:pPr>
        <w:pStyle w:val="aa"/>
        <w:rPr>
          <w:rFonts w:ascii="Times New Roman" w:hAnsi="Times New Roman"/>
          <w:sz w:val="24"/>
          <w:szCs w:val="24"/>
        </w:rPr>
      </w:pPr>
      <w:r>
        <w:rPr>
          <w:rFonts w:ascii="Times New Roman" w:hAnsi="Times New Roman"/>
          <w:sz w:val="24"/>
          <w:szCs w:val="24"/>
        </w:rPr>
        <w:t xml:space="preserve">            </w:t>
      </w:r>
      <w:r w:rsidR="00EC05AE">
        <w:rPr>
          <w:rFonts w:ascii="Times New Roman" w:hAnsi="Times New Roman"/>
          <w:sz w:val="24"/>
          <w:szCs w:val="24"/>
        </w:rPr>
        <w:t xml:space="preserve">Бенецкого </w:t>
      </w:r>
      <w:r w:rsidR="008031C1">
        <w:rPr>
          <w:rFonts w:ascii="Times New Roman" w:hAnsi="Times New Roman"/>
          <w:sz w:val="24"/>
          <w:szCs w:val="24"/>
        </w:rPr>
        <w:t xml:space="preserve">сельского поселения                                </w:t>
      </w:r>
      <w:r w:rsidR="00EC05AE">
        <w:rPr>
          <w:rFonts w:ascii="Times New Roman" w:hAnsi="Times New Roman"/>
          <w:sz w:val="24"/>
          <w:szCs w:val="24"/>
        </w:rPr>
        <w:t>О.В. Смирнова</w:t>
      </w:r>
    </w:p>
    <w:p w:rsidR="008031C1" w:rsidRPr="00BD5BF3" w:rsidRDefault="008031C1" w:rsidP="00AF4840">
      <w:pPr>
        <w:pStyle w:val="aa"/>
        <w:rPr>
          <w:rFonts w:ascii="Times New Roman" w:hAnsi="Times New Roman"/>
          <w:sz w:val="24"/>
          <w:szCs w:val="24"/>
        </w:rPr>
      </w:pPr>
    </w:p>
    <w:p w:rsidR="00A042E9" w:rsidRPr="00BD5BF3" w:rsidRDefault="00A042E9" w:rsidP="00BD5BF3">
      <w:pPr>
        <w:pStyle w:val="aa"/>
        <w:jc w:val="both"/>
        <w:rPr>
          <w:rFonts w:ascii="Times New Roman" w:hAnsi="Times New Roman"/>
          <w:sz w:val="24"/>
          <w:szCs w:val="24"/>
        </w:rPr>
      </w:pPr>
    </w:p>
    <w:p w:rsidR="00A042E9" w:rsidRPr="00A042E9" w:rsidRDefault="00A042E9" w:rsidP="00A042E9">
      <w:pPr>
        <w:pStyle w:val="aa"/>
        <w:jc w:val="both"/>
        <w:rPr>
          <w:rFonts w:ascii="Times New Roman" w:hAnsi="Times New Roman"/>
          <w:sz w:val="24"/>
          <w:szCs w:val="24"/>
        </w:rPr>
      </w:pPr>
    </w:p>
    <w:p w:rsidR="00662FD4" w:rsidRPr="00DE38D0" w:rsidRDefault="00662FD4" w:rsidP="00DE38D0">
      <w:pPr>
        <w:pStyle w:val="aa"/>
        <w:ind w:left="5103"/>
        <w:jc w:val="right"/>
        <w:rPr>
          <w:rFonts w:ascii="Times New Roman" w:hAnsi="Times New Roman"/>
          <w:sz w:val="24"/>
          <w:szCs w:val="24"/>
        </w:rPr>
      </w:pPr>
      <w:r w:rsidRPr="00DE38D0">
        <w:rPr>
          <w:rFonts w:ascii="Times New Roman" w:hAnsi="Times New Roman"/>
          <w:sz w:val="24"/>
          <w:szCs w:val="24"/>
        </w:rPr>
        <w:lastRenderedPageBreak/>
        <w:t>Приложение</w:t>
      </w:r>
      <w:r w:rsidR="00DE38D0">
        <w:rPr>
          <w:rFonts w:ascii="Times New Roman" w:hAnsi="Times New Roman"/>
          <w:sz w:val="24"/>
          <w:szCs w:val="24"/>
        </w:rPr>
        <w:t xml:space="preserve"> № 1</w:t>
      </w:r>
      <w:r w:rsidRPr="00DE38D0">
        <w:rPr>
          <w:rFonts w:ascii="Times New Roman" w:hAnsi="Times New Roman"/>
          <w:sz w:val="24"/>
          <w:szCs w:val="24"/>
        </w:rPr>
        <w:t xml:space="preserve"> </w:t>
      </w:r>
    </w:p>
    <w:p w:rsidR="00503E75" w:rsidRPr="00DE38D0" w:rsidRDefault="00503E7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к постановлению  </w:t>
      </w:r>
    </w:p>
    <w:p w:rsidR="008031C1" w:rsidRDefault="00574E4F" w:rsidP="00DE38D0">
      <w:pPr>
        <w:pStyle w:val="aa"/>
        <w:ind w:left="5103"/>
        <w:jc w:val="right"/>
        <w:rPr>
          <w:rFonts w:ascii="Times New Roman" w:hAnsi="Times New Roman"/>
          <w:b/>
          <w:sz w:val="24"/>
          <w:szCs w:val="24"/>
        </w:rPr>
      </w:pPr>
      <w:r>
        <w:rPr>
          <w:rFonts w:ascii="Times New Roman" w:hAnsi="Times New Roman"/>
          <w:sz w:val="24"/>
          <w:szCs w:val="24"/>
        </w:rPr>
        <w:t xml:space="preserve">Администрации </w:t>
      </w:r>
      <w:r w:rsidR="00EC05AE">
        <w:rPr>
          <w:rFonts w:ascii="Times New Roman" w:hAnsi="Times New Roman"/>
          <w:color w:val="FF0000"/>
          <w:sz w:val="24"/>
          <w:szCs w:val="24"/>
        </w:rPr>
        <w:t>Бенецкого</w:t>
      </w:r>
      <w:r w:rsidR="008031C1">
        <w:rPr>
          <w:rFonts w:ascii="Times New Roman" w:hAnsi="Times New Roman"/>
          <w:sz w:val="24"/>
          <w:szCs w:val="24"/>
        </w:rPr>
        <w:t xml:space="preserve"> сельского поселения </w:t>
      </w:r>
      <w:r>
        <w:rPr>
          <w:rFonts w:ascii="Times New Roman" w:hAnsi="Times New Roman"/>
          <w:sz w:val="24"/>
          <w:szCs w:val="24"/>
        </w:rPr>
        <w:t xml:space="preserve"> </w:t>
      </w:r>
      <w:r w:rsidRPr="00BD5BF3">
        <w:rPr>
          <w:rFonts w:ascii="Times New Roman" w:hAnsi="Times New Roman"/>
          <w:sz w:val="24"/>
          <w:szCs w:val="24"/>
        </w:rPr>
        <w:t>Западнодвинског</w:t>
      </w:r>
      <w:r>
        <w:rPr>
          <w:rFonts w:ascii="Times New Roman" w:hAnsi="Times New Roman"/>
          <w:sz w:val="24"/>
          <w:szCs w:val="24"/>
        </w:rPr>
        <w:t>о района Тверской области</w:t>
      </w:r>
      <w:r w:rsidRPr="00BD5BF3">
        <w:rPr>
          <w:rFonts w:ascii="Times New Roman" w:hAnsi="Times New Roman"/>
          <w:b/>
          <w:sz w:val="24"/>
          <w:szCs w:val="24"/>
        </w:rPr>
        <w:t xml:space="preserve"> </w:t>
      </w:r>
    </w:p>
    <w:p w:rsidR="00503E75" w:rsidRPr="00DE38D0" w:rsidRDefault="008031C1" w:rsidP="00DE38D0">
      <w:pPr>
        <w:pStyle w:val="aa"/>
        <w:ind w:left="5103"/>
        <w:jc w:val="right"/>
        <w:rPr>
          <w:rFonts w:ascii="Times New Roman" w:hAnsi="Times New Roman"/>
          <w:sz w:val="24"/>
          <w:szCs w:val="24"/>
        </w:rPr>
      </w:pPr>
      <w:r>
        <w:rPr>
          <w:rFonts w:ascii="Times New Roman" w:hAnsi="Times New Roman"/>
          <w:sz w:val="24"/>
          <w:szCs w:val="24"/>
        </w:rPr>
        <w:t xml:space="preserve">от </w:t>
      </w:r>
      <w:r w:rsidR="00D36B87">
        <w:rPr>
          <w:rFonts w:ascii="Times New Roman" w:hAnsi="Times New Roman"/>
          <w:sz w:val="24"/>
          <w:szCs w:val="24"/>
        </w:rPr>
        <w:t>28.12.2015 № 72</w:t>
      </w:r>
    </w:p>
    <w:p w:rsidR="00503E75" w:rsidRPr="00662FD4" w:rsidRDefault="00503E75" w:rsidP="00503E75">
      <w:pPr>
        <w:pStyle w:val="aa"/>
        <w:ind w:left="4962"/>
        <w:rPr>
          <w:rFonts w:ascii="Times New Roman" w:hAnsi="Times New Roman"/>
          <w:sz w:val="24"/>
          <w:szCs w:val="24"/>
        </w:rPr>
      </w:pPr>
    </w:p>
    <w:p w:rsidR="00503E75" w:rsidRPr="00662FD4" w:rsidRDefault="00503E75" w:rsidP="00503E75">
      <w:pPr>
        <w:pStyle w:val="aa"/>
        <w:spacing w:line="360" w:lineRule="auto"/>
        <w:rPr>
          <w:rFonts w:ascii="Times New Roman" w:hAnsi="Times New Roman"/>
          <w:sz w:val="24"/>
          <w:szCs w:val="24"/>
        </w:rPr>
      </w:pPr>
    </w:p>
    <w:p w:rsidR="00503E75" w:rsidRPr="00662FD4" w:rsidRDefault="00503E75" w:rsidP="001A1BD9">
      <w:pPr>
        <w:pStyle w:val="aa"/>
        <w:jc w:val="center"/>
        <w:rPr>
          <w:rFonts w:ascii="Times New Roman" w:hAnsi="Times New Roman"/>
          <w:b/>
          <w:sz w:val="24"/>
          <w:szCs w:val="24"/>
        </w:rPr>
      </w:pPr>
      <w:bookmarkStart w:id="1" w:name="Par85"/>
      <w:bookmarkEnd w:id="1"/>
      <w:r w:rsidRPr="00662FD4">
        <w:rPr>
          <w:rFonts w:ascii="Times New Roman" w:hAnsi="Times New Roman"/>
          <w:b/>
          <w:sz w:val="24"/>
          <w:szCs w:val="24"/>
        </w:rPr>
        <w:t>Правила</w:t>
      </w:r>
    </w:p>
    <w:p w:rsidR="001A1BD9" w:rsidRPr="00A042E9" w:rsidRDefault="007129A9" w:rsidP="001A1BD9">
      <w:pPr>
        <w:pStyle w:val="aa"/>
        <w:jc w:val="center"/>
        <w:rPr>
          <w:rFonts w:ascii="Times New Roman" w:hAnsi="Times New Roman"/>
          <w:b/>
          <w:sz w:val="24"/>
          <w:szCs w:val="24"/>
        </w:rPr>
      </w:pPr>
      <w:r>
        <w:rPr>
          <w:rFonts w:ascii="Times New Roman" w:hAnsi="Times New Roman"/>
          <w:b/>
          <w:sz w:val="24"/>
          <w:szCs w:val="24"/>
        </w:rPr>
        <w:t>о</w:t>
      </w:r>
      <w:r w:rsidR="001A1BD9" w:rsidRPr="00A042E9">
        <w:rPr>
          <w:rFonts w:ascii="Times New Roman" w:hAnsi="Times New Roman"/>
          <w:b/>
          <w:sz w:val="24"/>
          <w:szCs w:val="24"/>
        </w:rPr>
        <w:t>пределения</w:t>
      </w:r>
      <w:r w:rsidR="00DE38D0">
        <w:rPr>
          <w:rFonts w:ascii="Times New Roman" w:hAnsi="Times New Roman"/>
          <w:b/>
          <w:sz w:val="24"/>
          <w:szCs w:val="24"/>
        </w:rPr>
        <w:t xml:space="preserve"> </w:t>
      </w:r>
      <w:r w:rsidR="001A1BD9" w:rsidRPr="00A042E9">
        <w:rPr>
          <w:rFonts w:ascii="Times New Roman" w:hAnsi="Times New Roman"/>
          <w:b/>
          <w:sz w:val="24"/>
          <w:szCs w:val="24"/>
        </w:rPr>
        <w:t>требований к отдельным видам товаров,</w:t>
      </w:r>
    </w:p>
    <w:p w:rsidR="001A1BD9" w:rsidRPr="00A042E9" w:rsidRDefault="00BD5BF3" w:rsidP="001A1BD9">
      <w:pPr>
        <w:pStyle w:val="aa"/>
        <w:jc w:val="center"/>
        <w:rPr>
          <w:rFonts w:ascii="Times New Roman" w:hAnsi="Times New Roman"/>
          <w:b/>
          <w:sz w:val="24"/>
          <w:szCs w:val="24"/>
        </w:rPr>
      </w:pPr>
      <w:r w:rsidRPr="00A042E9">
        <w:rPr>
          <w:rFonts w:ascii="Times New Roman" w:hAnsi="Times New Roman"/>
          <w:b/>
          <w:sz w:val="24"/>
          <w:szCs w:val="24"/>
        </w:rPr>
        <w:t>работ, услуг (</w:t>
      </w:r>
      <w:r w:rsidR="001A1BD9" w:rsidRPr="00A042E9">
        <w:rPr>
          <w:rFonts w:ascii="Times New Roman" w:hAnsi="Times New Roman"/>
          <w:b/>
          <w:sz w:val="24"/>
          <w:szCs w:val="24"/>
        </w:rPr>
        <w:t>в том числе предельных</w:t>
      </w:r>
      <w:r w:rsidR="00DE38D0">
        <w:rPr>
          <w:rFonts w:ascii="Times New Roman" w:hAnsi="Times New Roman"/>
          <w:b/>
          <w:sz w:val="24"/>
          <w:szCs w:val="24"/>
        </w:rPr>
        <w:t xml:space="preserve"> </w:t>
      </w:r>
      <w:r w:rsidR="001A1BD9" w:rsidRPr="00A042E9">
        <w:rPr>
          <w:rFonts w:ascii="Times New Roman" w:hAnsi="Times New Roman"/>
          <w:b/>
          <w:sz w:val="24"/>
          <w:szCs w:val="24"/>
        </w:rPr>
        <w:t>цен товаров, работ, услуг), закупаемых</w:t>
      </w:r>
    </w:p>
    <w:p w:rsidR="00662FD4" w:rsidRPr="00574E4F" w:rsidRDefault="001A1BD9" w:rsidP="00574E4F">
      <w:pPr>
        <w:pStyle w:val="aa"/>
        <w:jc w:val="center"/>
        <w:rPr>
          <w:rFonts w:ascii="Times New Roman" w:hAnsi="Times New Roman"/>
          <w:b/>
          <w:sz w:val="24"/>
          <w:szCs w:val="24"/>
        </w:rPr>
      </w:pPr>
      <w:r w:rsidRPr="00A042E9">
        <w:rPr>
          <w:rFonts w:ascii="Times New Roman" w:hAnsi="Times New Roman"/>
          <w:b/>
          <w:sz w:val="24"/>
          <w:szCs w:val="24"/>
        </w:rPr>
        <w:t>для обеспечения муниципальных нужд</w:t>
      </w:r>
      <w:r w:rsidR="00DE38D0">
        <w:rPr>
          <w:rFonts w:ascii="Times New Roman" w:hAnsi="Times New Roman"/>
          <w:b/>
          <w:sz w:val="24"/>
          <w:szCs w:val="24"/>
        </w:rPr>
        <w:t xml:space="preserve"> </w:t>
      </w:r>
      <w:r w:rsidR="00FD13AF">
        <w:rPr>
          <w:rFonts w:ascii="Times New Roman" w:hAnsi="Times New Roman"/>
          <w:b/>
          <w:sz w:val="24"/>
          <w:szCs w:val="24"/>
        </w:rPr>
        <w:t xml:space="preserve">муниципального образования </w:t>
      </w:r>
      <w:r w:rsidR="00A825EA">
        <w:rPr>
          <w:rFonts w:ascii="Times New Roman" w:hAnsi="Times New Roman"/>
          <w:b/>
          <w:color w:val="FF0000"/>
          <w:sz w:val="24"/>
          <w:szCs w:val="24"/>
        </w:rPr>
        <w:t xml:space="preserve">Бенецкое </w:t>
      </w:r>
      <w:r w:rsidR="008031C1">
        <w:rPr>
          <w:rFonts w:ascii="Times New Roman" w:hAnsi="Times New Roman"/>
          <w:b/>
          <w:sz w:val="24"/>
          <w:szCs w:val="24"/>
        </w:rPr>
        <w:t>сельское поселение</w:t>
      </w:r>
      <w:r w:rsidR="00574E4F" w:rsidRPr="00574E4F">
        <w:rPr>
          <w:rFonts w:ascii="Times New Roman" w:hAnsi="Times New Roman"/>
          <w:b/>
          <w:sz w:val="24"/>
          <w:szCs w:val="24"/>
        </w:rPr>
        <w:t xml:space="preserve"> Западнодвинского района Тверской области</w:t>
      </w:r>
    </w:p>
    <w:p w:rsidR="00574E4F" w:rsidRPr="007129A9" w:rsidRDefault="00574E4F" w:rsidP="00574E4F">
      <w:pPr>
        <w:pStyle w:val="aa"/>
        <w:jc w:val="center"/>
        <w:rPr>
          <w:rFonts w:ascii="Times New Roman" w:hAnsi="Times New Roman"/>
          <w:b/>
          <w:sz w:val="28"/>
          <w:szCs w:val="28"/>
        </w:rPr>
      </w:pPr>
    </w:p>
    <w:p w:rsidR="00503E75" w:rsidRPr="009251CB" w:rsidRDefault="00503E75" w:rsidP="00574E4F">
      <w:pPr>
        <w:pStyle w:val="aa"/>
        <w:ind w:firstLine="708"/>
        <w:jc w:val="both"/>
        <w:rPr>
          <w:rFonts w:ascii="Times New Roman" w:hAnsi="Times New Roman"/>
          <w:b/>
          <w:sz w:val="24"/>
          <w:szCs w:val="24"/>
        </w:rPr>
      </w:pPr>
      <w:r w:rsidRPr="007129A9">
        <w:rPr>
          <w:rFonts w:ascii="Times New Roman" w:hAnsi="Times New Roman"/>
          <w:sz w:val="24"/>
          <w:szCs w:val="24"/>
        </w:rPr>
        <w:t xml:space="preserve">1. Настоящие Правила определения требований </w:t>
      </w:r>
      <w:r w:rsidR="00BD5BF3" w:rsidRPr="007129A9">
        <w:rPr>
          <w:rFonts w:ascii="Times New Roman" w:hAnsi="Times New Roman"/>
          <w:sz w:val="24"/>
          <w:szCs w:val="24"/>
        </w:rPr>
        <w:t>к отдельным</w:t>
      </w:r>
      <w:r w:rsidR="007129A9" w:rsidRPr="007129A9">
        <w:rPr>
          <w:rFonts w:ascii="Times New Roman" w:hAnsi="Times New Roman"/>
          <w:sz w:val="24"/>
          <w:szCs w:val="24"/>
        </w:rPr>
        <w:t xml:space="preserve"> видам товаров,</w:t>
      </w:r>
      <w:r w:rsidR="00DE38D0">
        <w:rPr>
          <w:rFonts w:ascii="Times New Roman" w:hAnsi="Times New Roman"/>
          <w:sz w:val="24"/>
          <w:szCs w:val="24"/>
        </w:rPr>
        <w:t xml:space="preserve"> </w:t>
      </w:r>
      <w:r w:rsidR="00BD5BF3" w:rsidRPr="007129A9">
        <w:rPr>
          <w:rFonts w:ascii="Times New Roman" w:hAnsi="Times New Roman"/>
          <w:sz w:val="24"/>
          <w:szCs w:val="24"/>
        </w:rPr>
        <w:t xml:space="preserve">работ, </w:t>
      </w:r>
      <w:r w:rsidR="00643DC9" w:rsidRPr="007129A9">
        <w:rPr>
          <w:rFonts w:ascii="Times New Roman" w:hAnsi="Times New Roman"/>
          <w:sz w:val="24"/>
          <w:szCs w:val="24"/>
        </w:rPr>
        <w:t>услуг (</w:t>
      </w:r>
      <w:r w:rsidR="007129A9" w:rsidRPr="007129A9">
        <w:rPr>
          <w:rFonts w:ascii="Times New Roman" w:hAnsi="Times New Roman"/>
          <w:sz w:val="24"/>
          <w:szCs w:val="24"/>
        </w:rPr>
        <w:t>в том числе предельных цен товаров, работ, услуг), закупаемых</w:t>
      </w:r>
      <w:r w:rsidR="00DE38D0">
        <w:rPr>
          <w:rFonts w:ascii="Times New Roman" w:hAnsi="Times New Roman"/>
          <w:sz w:val="24"/>
          <w:szCs w:val="24"/>
        </w:rPr>
        <w:t xml:space="preserve"> </w:t>
      </w:r>
      <w:r w:rsidR="007129A9" w:rsidRPr="007129A9">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A825EA">
        <w:rPr>
          <w:rFonts w:ascii="Times New Roman" w:hAnsi="Times New Roman"/>
          <w:color w:val="FF0000"/>
          <w:sz w:val="24"/>
          <w:szCs w:val="24"/>
        </w:rPr>
        <w:t>Бенецкое</w:t>
      </w:r>
      <w:r w:rsidR="008031C1" w:rsidRPr="008031C1">
        <w:rPr>
          <w:rFonts w:ascii="Times New Roman" w:hAnsi="Times New Roman"/>
          <w:color w:val="FF0000"/>
          <w:sz w:val="24"/>
          <w:szCs w:val="24"/>
        </w:rPr>
        <w:t xml:space="preserve"> сельское поселение</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DE38D0" w:rsidRPr="00BD5BF3">
        <w:rPr>
          <w:rFonts w:ascii="Times New Roman" w:hAnsi="Times New Roman"/>
          <w:sz w:val="24"/>
          <w:szCs w:val="24"/>
        </w:rPr>
        <w:t xml:space="preserve"> </w:t>
      </w:r>
      <w:r w:rsidR="00643DC9" w:rsidRPr="009251CB">
        <w:rPr>
          <w:rFonts w:ascii="Times New Roman" w:hAnsi="Times New Roman"/>
          <w:sz w:val="24"/>
          <w:szCs w:val="24"/>
        </w:rPr>
        <w:t>(</w:t>
      </w:r>
      <w:r w:rsidRPr="009251CB">
        <w:rPr>
          <w:rFonts w:ascii="Times New Roman" w:hAnsi="Times New Roman"/>
          <w:sz w:val="24"/>
          <w:szCs w:val="24"/>
        </w:rPr>
        <w:t>далее –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w:t>
      </w:r>
    </w:p>
    <w:p w:rsidR="00503E75" w:rsidRPr="00643DC9" w:rsidRDefault="00503E75" w:rsidP="00DE38D0">
      <w:pPr>
        <w:pStyle w:val="aa"/>
        <w:ind w:firstLine="708"/>
        <w:jc w:val="both"/>
        <w:rPr>
          <w:rFonts w:ascii="Times New Roman" w:hAnsi="Times New Roman"/>
          <w:sz w:val="24"/>
          <w:szCs w:val="24"/>
        </w:rPr>
      </w:pPr>
      <w:r w:rsidRPr="009251CB">
        <w:rPr>
          <w:rFonts w:ascii="Times New Roman" w:hAnsi="Times New Roman"/>
          <w:sz w:val="24"/>
          <w:szCs w:val="24"/>
        </w:rPr>
        <w:t xml:space="preserve">Под </w:t>
      </w:r>
      <w:r w:rsidRPr="00643DC9">
        <w:rPr>
          <w:rFonts w:ascii="Times New Roman" w:hAnsi="Times New Roman"/>
          <w:sz w:val="24"/>
          <w:szCs w:val="24"/>
        </w:rPr>
        <w:t xml:space="preserve">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9" w:history="1">
        <w:r w:rsidRPr="00643DC9">
          <w:rPr>
            <w:rFonts w:ascii="Times New Roman" w:hAnsi="Times New Roman"/>
            <w:sz w:val="24"/>
            <w:szCs w:val="24"/>
          </w:rPr>
          <w:t>классификатору</w:t>
        </w:r>
      </w:hyperlink>
      <w:r w:rsidRPr="00643DC9">
        <w:rPr>
          <w:rFonts w:ascii="Times New Roman" w:hAnsi="Times New Roman"/>
          <w:sz w:val="24"/>
          <w:szCs w:val="24"/>
        </w:rPr>
        <w:t xml:space="preserve"> продукции по видам экономической деятельности.</w:t>
      </w:r>
    </w:p>
    <w:p w:rsidR="00503E75" w:rsidRPr="00643DC9" w:rsidRDefault="00503E75" w:rsidP="00574E4F">
      <w:pPr>
        <w:pStyle w:val="aa"/>
        <w:ind w:firstLine="708"/>
        <w:jc w:val="both"/>
        <w:rPr>
          <w:rFonts w:ascii="Times New Roman" w:hAnsi="Times New Roman"/>
          <w:sz w:val="24"/>
          <w:szCs w:val="24"/>
        </w:rPr>
      </w:pPr>
      <w:r w:rsidRPr="00643DC9">
        <w:rPr>
          <w:rFonts w:ascii="Times New Roman" w:hAnsi="Times New Roman"/>
          <w:sz w:val="24"/>
          <w:szCs w:val="24"/>
        </w:rPr>
        <w:t xml:space="preserve">2. </w:t>
      </w:r>
      <w:r w:rsidRPr="00542B09">
        <w:rPr>
          <w:rFonts w:ascii="Times New Roman" w:hAnsi="Times New Roman"/>
          <w:sz w:val="24"/>
          <w:szCs w:val="24"/>
        </w:rPr>
        <w:t xml:space="preserve">Требования к закупаемым </w:t>
      </w:r>
      <w:r w:rsidR="00542B09">
        <w:rPr>
          <w:rFonts w:ascii="Times New Roman" w:hAnsi="Times New Roman"/>
          <w:color w:val="000000"/>
          <w:sz w:val="24"/>
          <w:szCs w:val="24"/>
        </w:rPr>
        <w:t>органами</w:t>
      </w:r>
      <w:r w:rsidR="00542B09" w:rsidRPr="00542B09">
        <w:rPr>
          <w:rFonts w:ascii="Times New Roman" w:hAnsi="Times New Roman"/>
          <w:color w:val="000000"/>
          <w:sz w:val="24"/>
          <w:szCs w:val="24"/>
        </w:rPr>
        <w:t xml:space="preserve"> мес</w:t>
      </w:r>
      <w:r w:rsidR="00542B09">
        <w:rPr>
          <w:rFonts w:ascii="Times New Roman" w:hAnsi="Times New Roman"/>
          <w:color w:val="000000"/>
          <w:sz w:val="24"/>
          <w:szCs w:val="24"/>
        </w:rPr>
        <w:t>тного самоуправления, отраслевыми (функциональными) органами администрации, имеющими</w:t>
      </w:r>
      <w:r w:rsidR="00542B09" w:rsidRPr="00542B09">
        <w:rPr>
          <w:rFonts w:ascii="Times New Roman" w:hAnsi="Times New Roman"/>
          <w:color w:val="000000"/>
          <w:sz w:val="24"/>
          <w:szCs w:val="24"/>
        </w:rPr>
        <w:t xml:space="preserve"> статус юридических лиц (далее по тексту – муниципальные субъекты нормировани</w:t>
      </w:r>
      <w:r w:rsidR="00542B09">
        <w:rPr>
          <w:rFonts w:ascii="Times New Roman" w:hAnsi="Times New Roman"/>
          <w:color w:val="000000"/>
          <w:sz w:val="24"/>
          <w:szCs w:val="24"/>
        </w:rPr>
        <w:t>я), в том числе подведомственными</w:t>
      </w:r>
      <w:r w:rsidR="00542B09" w:rsidRPr="00542B09">
        <w:rPr>
          <w:rFonts w:ascii="Times New Roman" w:hAnsi="Times New Roman"/>
          <w:color w:val="000000"/>
          <w:sz w:val="24"/>
          <w:szCs w:val="24"/>
        </w:rPr>
        <w:t xml:space="preserve"> им </w:t>
      </w:r>
      <w:r w:rsidRPr="00643DC9">
        <w:rPr>
          <w:rFonts w:ascii="Times New Roman" w:hAnsi="Times New Roman"/>
          <w:sz w:val="24"/>
          <w:szCs w:val="24"/>
        </w:rPr>
        <w:t xml:space="preserve">муниципальными казенными и бюджетными учреждениями (далее – заказчики) отдельным видам товаров, работ, услуг (в том числе предельные цены товаров, работ, услуг)   оформляются  и утверждаются </w:t>
      </w:r>
      <w:r w:rsidR="00DE38D0">
        <w:rPr>
          <w:rFonts w:ascii="Times New Roman" w:hAnsi="Times New Roman"/>
          <w:sz w:val="24"/>
          <w:szCs w:val="24"/>
        </w:rPr>
        <w:t>п</w:t>
      </w:r>
      <w:r w:rsidRPr="00643DC9">
        <w:rPr>
          <w:rFonts w:ascii="Times New Roman" w:hAnsi="Times New Roman"/>
          <w:sz w:val="24"/>
          <w:szCs w:val="24"/>
        </w:rPr>
        <w:t xml:space="preserve">остановлениями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A825EA">
        <w:rPr>
          <w:rFonts w:ascii="Times New Roman" w:hAnsi="Times New Roman"/>
          <w:color w:val="FF0000"/>
          <w:sz w:val="24"/>
          <w:szCs w:val="24"/>
        </w:rPr>
        <w:t>Бенецкого</w:t>
      </w:r>
      <w:r w:rsidR="008031C1">
        <w:rPr>
          <w:rFonts w:ascii="Times New Roman" w:hAnsi="Times New Roman"/>
          <w:color w:val="FF0000"/>
          <w:sz w:val="24"/>
          <w:szCs w:val="24"/>
        </w:rPr>
        <w:t xml:space="preserve"> сельского поселения</w:t>
      </w:r>
      <w:r w:rsidR="00574E4F" w:rsidRPr="008031C1">
        <w:rPr>
          <w:rFonts w:ascii="Times New Roman" w:hAnsi="Times New Roman"/>
          <w:color w:val="FF0000"/>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Pr="00643DC9">
        <w:rPr>
          <w:rFonts w:ascii="Times New Roman" w:hAnsi="Times New Roman"/>
          <w:sz w:val="24"/>
          <w:szCs w:val="24"/>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w:t>
      </w:r>
      <w:r w:rsidR="00542B09">
        <w:rPr>
          <w:rFonts w:ascii="Times New Roman" w:hAnsi="Times New Roman"/>
          <w:sz w:val="24"/>
          <w:szCs w:val="24"/>
        </w:rPr>
        <w:t xml:space="preserve">муниципальными субъектами нормирования </w:t>
      </w:r>
      <w:r w:rsidRPr="00643DC9">
        <w:rPr>
          <w:rFonts w:ascii="Times New Roman" w:hAnsi="Times New Roman"/>
          <w:sz w:val="24"/>
          <w:szCs w:val="24"/>
        </w:rPr>
        <w:t xml:space="preserve">в отношении себя и подведомственных </w:t>
      </w:r>
      <w:r w:rsidR="00542B09">
        <w:rPr>
          <w:rFonts w:ascii="Times New Roman" w:hAnsi="Times New Roman"/>
          <w:sz w:val="24"/>
          <w:szCs w:val="24"/>
        </w:rPr>
        <w:t>им</w:t>
      </w:r>
      <w:r w:rsidRPr="00643DC9">
        <w:rPr>
          <w:rFonts w:ascii="Times New Roman" w:hAnsi="Times New Roman"/>
          <w:sz w:val="24"/>
          <w:szCs w:val="24"/>
        </w:rPr>
        <w:t xml:space="preserve"> муниципальных казенных и бюджетных учреждений.</w:t>
      </w:r>
    </w:p>
    <w:p w:rsidR="004B4227" w:rsidRPr="00643DC9" w:rsidRDefault="004B4227" w:rsidP="004B4227">
      <w:pPr>
        <w:pStyle w:val="aa"/>
        <w:jc w:val="both"/>
        <w:rPr>
          <w:rFonts w:ascii="Times New Roman" w:hAnsi="Times New Roman"/>
          <w:sz w:val="24"/>
          <w:szCs w:val="24"/>
        </w:rPr>
      </w:pPr>
      <w:bookmarkStart w:id="2" w:name="sub_2004"/>
      <w:r w:rsidRPr="00643DC9">
        <w:rPr>
          <w:rFonts w:ascii="Times New Roman" w:hAnsi="Times New Roman"/>
          <w:sz w:val="24"/>
          <w:szCs w:val="24"/>
        </w:rPr>
        <w:t xml:space="preserve">           3. Правила определения требований предусматривают:</w:t>
      </w:r>
    </w:p>
    <w:p w:rsidR="004B4227" w:rsidRPr="00643DC9" w:rsidRDefault="004B4227" w:rsidP="004B4227">
      <w:pPr>
        <w:pStyle w:val="aa"/>
        <w:jc w:val="both"/>
        <w:rPr>
          <w:rFonts w:ascii="Times New Roman" w:hAnsi="Times New Roman"/>
          <w:sz w:val="24"/>
          <w:szCs w:val="24"/>
        </w:rPr>
      </w:pPr>
      <w:bookmarkStart w:id="3" w:name="sub_2017"/>
      <w:bookmarkEnd w:id="2"/>
      <w:r w:rsidRPr="00643DC9">
        <w:rPr>
          <w:rFonts w:ascii="Times New Roman" w:hAnsi="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4B4227" w:rsidRPr="00643DC9" w:rsidRDefault="004B4227" w:rsidP="004B4227">
      <w:pPr>
        <w:pStyle w:val="aa"/>
        <w:jc w:val="both"/>
        <w:rPr>
          <w:rFonts w:ascii="Times New Roman" w:hAnsi="Times New Roman"/>
          <w:sz w:val="24"/>
          <w:szCs w:val="24"/>
        </w:rPr>
      </w:pPr>
      <w:bookmarkStart w:id="4" w:name="sub_2018"/>
      <w:bookmarkEnd w:id="3"/>
      <w:r w:rsidRPr="00643DC9">
        <w:rPr>
          <w:rFonts w:ascii="Times New Roman" w:hAnsi="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4B4227" w:rsidRPr="00643DC9" w:rsidRDefault="004B4227" w:rsidP="004B4227">
      <w:pPr>
        <w:pStyle w:val="aa"/>
        <w:jc w:val="both"/>
        <w:rPr>
          <w:rFonts w:ascii="Times New Roman" w:hAnsi="Times New Roman"/>
          <w:sz w:val="24"/>
          <w:szCs w:val="24"/>
        </w:rPr>
      </w:pPr>
      <w:bookmarkStart w:id="5" w:name="sub_2019"/>
      <w:bookmarkEnd w:id="4"/>
      <w:r w:rsidRPr="00643DC9">
        <w:rPr>
          <w:rFonts w:ascii="Times New Roman" w:hAnsi="Times New Roman"/>
          <w:sz w:val="24"/>
          <w:szCs w:val="24"/>
        </w:rPr>
        <w:t xml:space="preserve">в) порядок применения указанных в </w:t>
      </w:r>
      <w:hyperlink w:anchor="sub_2011" w:history="1">
        <w:r w:rsidRPr="00643DC9">
          <w:rPr>
            <w:rStyle w:val="af0"/>
            <w:rFonts w:ascii="Times New Roman" w:hAnsi="Times New Roman"/>
            <w:color w:val="auto"/>
            <w:sz w:val="24"/>
            <w:szCs w:val="24"/>
          </w:rPr>
          <w:t xml:space="preserve">пункте </w:t>
        </w:r>
      </w:hyperlink>
      <w:r w:rsidR="00E964C4" w:rsidRPr="00643DC9">
        <w:rPr>
          <w:rFonts w:ascii="Times New Roman" w:hAnsi="Times New Roman"/>
          <w:sz w:val="24"/>
          <w:szCs w:val="24"/>
        </w:rPr>
        <w:t>11</w:t>
      </w:r>
      <w:r w:rsidRPr="00643DC9">
        <w:rPr>
          <w:rFonts w:ascii="Times New Roman" w:hAnsi="Times New Roman"/>
          <w:sz w:val="24"/>
          <w:szCs w:val="24"/>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4B4227" w:rsidRPr="00643DC9" w:rsidRDefault="005B3CC6" w:rsidP="004B4227">
      <w:pPr>
        <w:pStyle w:val="aa"/>
        <w:jc w:val="both"/>
        <w:rPr>
          <w:rFonts w:ascii="Times New Roman" w:hAnsi="Times New Roman"/>
          <w:sz w:val="24"/>
          <w:szCs w:val="24"/>
        </w:rPr>
      </w:pPr>
      <w:bookmarkStart w:id="6" w:name="sub_2005"/>
      <w:bookmarkEnd w:id="5"/>
      <w:r w:rsidRPr="00643DC9">
        <w:rPr>
          <w:rFonts w:ascii="Times New Roman" w:hAnsi="Times New Roman"/>
          <w:sz w:val="24"/>
          <w:szCs w:val="24"/>
        </w:rPr>
        <w:t xml:space="preserve">              4</w:t>
      </w:r>
      <w:r w:rsidR="004B4227" w:rsidRPr="00643DC9">
        <w:rPr>
          <w:rFonts w:ascii="Times New Roman" w:hAnsi="Times New Roman"/>
          <w:sz w:val="24"/>
          <w:szCs w:val="24"/>
        </w:rPr>
        <w:t xml:space="preserve">. Правила определения требований могут предусматривать следующие сведения, дополнительно включаемые муниципальными </w:t>
      </w:r>
      <w:r w:rsidR="00542B09">
        <w:rPr>
          <w:rFonts w:ascii="Times New Roman" w:hAnsi="Times New Roman"/>
          <w:sz w:val="24"/>
          <w:szCs w:val="24"/>
        </w:rPr>
        <w:t>субъектами нормирования</w:t>
      </w:r>
      <w:r w:rsidR="004B4227" w:rsidRPr="00643DC9">
        <w:rPr>
          <w:rFonts w:ascii="Times New Roman" w:hAnsi="Times New Roman"/>
          <w:sz w:val="24"/>
          <w:szCs w:val="24"/>
        </w:rPr>
        <w:t xml:space="preserve"> в ведомственный перечень:</w:t>
      </w:r>
    </w:p>
    <w:p w:rsidR="004B4227" w:rsidRPr="00643DC9" w:rsidRDefault="004B4227" w:rsidP="004B4227">
      <w:pPr>
        <w:pStyle w:val="aa"/>
        <w:jc w:val="both"/>
        <w:rPr>
          <w:rFonts w:ascii="Times New Roman" w:hAnsi="Times New Roman"/>
          <w:sz w:val="24"/>
          <w:szCs w:val="24"/>
        </w:rPr>
      </w:pPr>
      <w:bookmarkStart w:id="7" w:name="sub_2020"/>
      <w:bookmarkEnd w:id="6"/>
      <w:r w:rsidRPr="00643DC9">
        <w:rPr>
          <w:rFonts w:ascii="Times New Roman" w:hAnsi="Times New Roman"/>
          <w:sz w:val="24"/>
          <w:szCs w:val="24"/>
        </w:rPr>
        <w:t>а) отдельные виды товаров, работ, услуг, не указанные в обязательном перечне;</w:t>
      </w:r>
    </w:p>
    <w:p w:rsidR="004B4227" w:rsidRPr="00643DC9" w:rsidRDefault="004B4227" w:rsidP="004B4227">
      <w:pPr>
        <w:pStyle w:val="aa"/>
        <w:jc w:val="both"/>
        <w:rPr>
          <w:rFonts w:ascii="Times New Roman" w:hAnsi="Times New Roman"/>
          <w:sz w:val="24"/>
          <w:szCs w:val="24"/>
        </w:rPr>
      </w:pPr>
      <w:bookmarkStart w:id="8" w:name="sub_2021"/>
      <w:bookmarkEnd w:id="7"/>
      <w:r w:rsidRPr="00643DC9">
        <w:rPr>
          <w:rFonts w:ascii="Times New Roman" w:hAnsi="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4B4227" w:rsidRPr="00643DC9" w:rsidRDefault="004B4227" w:rsidP="004B4227">
      <w:pPr>
        <w:pStyle w:val="aa"/>
        <w:jc w:val="both"/>
        <w:rPr>
          <w:rFonts w:ascii="Times New Roman" w:hAnsi="Times New Roman"/>
          <w:sz w:val="24"/>
          <w:szCs w:val="24"/>
        </w:rPr>
      </w:pPr>
      <w:bookmarkStart w:id="9" w:name="sub_2022"/>
      <w:bookmarkEnd w:id="8"/>
      <w:r w:rsidRPr="00643DC9">
        <w:rPr>
          <w:rFonts w:ascii="Times New Roman" w:hAnsi="Times New Roman"/>
          <w:sz w:val="24"/>
          <w:szCs w:val="24"/>
        </w:rPr>
        <w:lastRenderedPageBreak/>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w:t>
      </w:r>
      <w:r w:rsidRPr="004B4227">
        <w:rPr>
          <w:rFonts w:ascii="Times New Roman" w:hAnsi="Times New Roman"/>
          <w:sz w:val="24"/>
          <w:szCs w:val="24"/>
        </w:rPr>
        <w:t xml:space="preserve">нимается цель и условия </w:t>
      </w:r>
      <w:r w:rsidRPr="00643DC9">
        <w:rPr>
          <w:rFonts w:ascii="Times New Roman" w:hAnsi="Times New Roman"/>
          <w:sz w:val="24"/>
          <w:szCs w:val="24"/>
        </w:rPr>
        <w:t>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4B4227" w:rsidRPr="00643DC9" w:rsidRDefault="004B4227" w:rsidP="004B4227">
      <w:pPr>
        <w:pStyle w:val="aa"/>
        <w:jc w:val="both"/>
        <w:rPr>
          <w:rFonts w:ascii="Times New Roman" w:hAnsi="Times New Roman"/>
          <w:sz w:val="24"/>
          <w:szCs w:val="24"/>
        </w:rPr>
      </w:pPr>
      <w:bookmarkStart w:id="10" w:name="sub_2023"/>
      <w:bookmarkEnd w:id="9"/>
      <w:r w:rsidRPr="00643DC9">
        <w:rPr>
          <w:rFonts w:ascii="Times New Roman" w:hAnsi="Times New Roman"/>
          <w:sz w:val="24"/>
          <w:szCs w:val="24"/>
        </w:rPr>
        <w:t>г) иные сведения, касающиеся закупки товаров, работ, услуг, не предусмотренные настоящими правилами.</w:t>
      </w:r>
    </w:p>
    <w:p w:rsidR="004B4227" w:rsidRPr="00643DC9" w:rsidRDefault="0078389B" w:rsidP="004B4227">
      <w:pPr>
        <w:pStyle w:val="aa"/>
        <w:jc w:val="both"/>
        <w:rPr>
          <w:rFonts w:ascii="Times New Roman" w:hAnsi="Times New Roman"/>
          <w:sz w:val="24"/>
          <w:szCs w:val="24"/>
        </w:rPr>
      </w:pPr>
      <w:bookmarkStart w:id="11" w:name="sub_2006"/>
      <w:bookmarkEnd w:id="10"/>
      <w:r w:rsidRPr="00643DC9">
        <w:rPr>
          <w:rFonts w:ascii="Times New Roman" w:hAnsi="Times New Roman"/>
          <w:sz w:val="24"/>
          <w:szCs w:val="24"/>
        </w:rPr>
        <w:t xml:space="preserve">              5</w:t>
      </w:r>
      <w:r w:rsidR="004B4227" w:rsidRPr="00643DC9">
        <w:rPr>
          <w:rFonts w:ascii="Times New Roman" w:hAnsi="Times New Roman"/>
          <w:sz w:val="24"/>
          <w:szCs w:val="24"/>
        </w:rPr>
        <w:t>. Обязательный перечень и ведомственный перечень формируются с учетом:</w:t>
      </w:r>
    </w:p>
    <w:p w:rsidR="004B4227" w:rsidRPr="00643DC9" w:rsidRDefault="004B4227" w:rsidP="004B4227">
      <w:pPr>
        <w:pStyle w:val="aa"/>
        <w:jc w:val="both"/>
        <w:rPr>
          <w:rFonts w:ascii="Times New Roman" w:hAnsi="Times New Roman"/>
          <w:sz w:val="24"/>
          <w:szCs w:val="24"/>
        </w:rPr>
      </w:pPr>
      <w:bookmarkStart w:id="12" w:name="sub_2024"/>
      <w:bookmarkEnd w:id="11"/>
      <w:r w:rsidRPr="00643DC9">
        <w:rPr>
          <w:rFonts w:ascii="Times New Roman" w:hAnsi="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10"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об энергосбережении и о повышении энергетической эффективности и </w:t>
      </w:r>
      <w:hyperlink r:id="rId11"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в области охраны окружающей среды;</w:t>
      </w:r>
    </w:p>
    <w:p w:rsidR="004B4227" w:rsidRPr="00643DC9" w:rsidRDefault="004B4227" w:rsidP="004B4227">
      <w:pPr>
        <w:pStyle w:val="aa"/>
        <w:jc w:val="both"/>
        <w:rPr>
          <w:rFonts w:ascii="Times New Roman" w:hAnsi="Times New Roman"/>
          <w:sz w:val="24"/>
          <w:szCs w:val="24"/>
        </w:rPr>
      </w:pPr>
      <w:bookmarkStart w:id="13" w:name="sub_2025"/>
      <w:bookmarkEnd w:id="12"/>
      <w:r w:rsidRPr="00643DC9">
        <w:rPr>
          <w:rFonts w:ascii="Times New Roman" w:hAnsi="Times New Roman"/>
          <w:sz w:val="24"/>
          <w:szCs w:val="24"/>
        </w:rPr>
        <w:t xml:space="preserve">б) положений </w:t>
      </w:r>
      <w:hyperlink r:id="rId12" w:history="1">
        <w:r w:rsidRPr="00643DC9">
          <w:rPr>
            <w:rStyle w:val="af0"/>
            <w:rFonts w:ascii="Times New Roman" w:hAnsi="Times New Roman"/>
            <w:color w:val="auto"/>
            <w:sz w:val="24"/>
            <w:szCs w:val="24"/>
          </w:rPr>
          <w:t>статьи 33</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B4227" w:rsidRPr="00643DC9" w:rsidRDefault="004B4227" w:rsidP="004B4227">
      <w:pPr>
        <w:pStyle w:val="aa"/>
        <w:jc w:val="both"/>
        <w:rPr>
          <w:rFonts w:ascii="Times New Roman" w:hAnsi="Times New Roman"/>
          <w:sz w:val="24"/>
          <w:szCs w:val="24"/>
        </w:rPr>
      </w:pPr>
      <w:bookmarkStart w:id="14" w:name="sub_2026"/>
      <w:bookmarkEnd w:id="13"/>
      <w:r w:rsidRPr="00643DC9">
        <w:rPr>
          <w:rFonts w:ascii="Times New Roman" w:hAnsi="Times New Roman"/>
          <w:sz w:val="24"/>
          <w:szCs w:val="24"/>
        </w:rPr>
        <w:t xml:space="preserve">в) принципа обеспечения конкуренции, определенного </w:t>
      </w:r>
      <w:hyperlink r:id="rId13" w:history="1">
        <w:r w:rsidRPr="00643DC9">
          <w:rPr>
            <w:rStyle w:val="af0"/>
            <w:rFonts w:ascii="Times New Roman" w:hAnsi="Times New Roman"/>
            <w:color w:val="auto"/>
            <w:sz w:val="24"/>
            <w:szCs w:val="24"/>
          </w:rPr>
          <w:t>статьей 8</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4"/>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6</w:t>
      </w:r>
      <w:r w:rsidR="00503E75" w:rsidRPr="00643DC9">
        <w:rPr>
          <w:rFonts w:ascii="Times New Roman" w:hAnsi="Times New Roman"/>
          <w:sz w:val="24"/>
          <w:szCs w:val="24"/>
        </w:rPr>
        <w:t xml:space="preserve">.  </w:t>
      </w:r>
      <w:r w:rsidR="00BD04E6" w:rsidRPr="00643DC9">
        <w:rPr>
          <w:rFonts w:ascii="Times New Roman" w:hAnsi="Times New Roman"/>
          <w:sz w:val="24"/>
          <w:szCs w:val="24"/>
        </w:rPr>
        <w:t xml:space="preserve">Обязательный </w:t>
      </w:r>
      <w:hyperlink r:id="rId14" w:history="1">
        <w:r w:rsidR="00503E75" w:rsidRPr="00643DC9">
          <w:rPr>
            <w:rFonts w:ascii="Times New Roman" w:hAnsi="Times New Roman"/>
            <w:sz w:val="24"/>
            <w:szCs w:val="24"/>
          </w:rPr>
          <w:t>перечень</w:t>
        </w:r>
      </w:hyperlink>
      <w:r w:rsidR="00503E75" w:rsidRPr="00643DC9">
        <w:rPr>
          <w:rFonts w:ascii="Times New Roman" w:hAnsi="Times New Roman"/>
          <w:sz w:val="24"/>
          <w:szCs w:val="24"/>
        </w:rPr>
        <w:t xml:space="preserve"> составляется по форме (форма) и может быть дополнен информацией, не предусмотренной настоящими Правилами.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7</w:t>
      </w:r>
      <w:r w:rsidR="00503E75" w:rsidRPr="00643DC9">
        <w:rPr>
          <w:rFonts w:ascii="Times New Roman" w:hAnsi="Times New Roman"/>
          <w:sz w:val="24"/>
          <w:szCs w:val="24"/>
        </w:rPr>
        <w:t xml:space="preserve">. Ведомственный перечень должен содержать значения </w:t>
      </w:r>
      <w:r w:rsidR="00643DC9" w:rsidRPr="00643DC9">
        <w:rPr>
          <w:rFonts w:ascii="Times New Roman" w:hAnsi="Times New Roman"/>
          <w:sz w:val="24"/>
          <w:szCs w:val="24"/>
        </w:rPr>
        <w:t>потребительских свойств</w:t>
      </w:r>
      <w:r w:rsidR="00503E75" w:rsidRPr="00643DC9">
        <w:rPr>
          <w:rFonts w:ascii="Times New Roman" w:hAnsi="Times New Roman"/>
          <w:sz w:val="24"/>
          <w:szCs w:val="24"/>
        </w:rPr>
        <w:t xml:space="preserve"> и характеристик отдельных видов товаров, работ, услуг (в том числе предельные цены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.1 потребительские свойства (в том числе качество и иные характеристики);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.2 иные характеристики, не являющиеся потребительскими свойствами;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.3 предельные цены товаров, работ, услуг.</w:t>
      </w:r>
    </w:p>
    <w:p w:rsidR="00503E75" w:rsidRPr="009251CB" w:rsidRDefault="00E964C4" w:rsidP="009251CB">
      <w:pPr>
        <w:pStyle w:val="aa"/>
        <w:jc w:val="both"/>
        <w:rPr>
          <w:rFonts w:ascii="Times New Roman" w:hAnsi="Times New Roman"/>
          <w:sz w:val="24"/>
          <w:szCs w:val="24"/>
        </w:rPr>
      </w:pPr>
      <w:r w:rsidRPr="00643DC9">
        <w:rPr>
          <w:rFonts w:ascii="Times New Roman" w:hAnsi="Times New Roman"/>
          <w:sz w:val="24"/>
          <w:szCs w:val="24"/>
        </w:rPr>
        <w:t>9</w:t>
      </w:r>
      <w:r w:rsidR="00503E75" w:rsidRPr="00643DC9">
        <w:rPr>
          <w:rFonts w:ascii="Times New Roman" w:hAnsi="Times New Roman"/>
          <w:sz w:val="24"/>
          <w:szCs w:val="24"/>
        </w:rPr>
        <w:t>. 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w:t>
      </w:r>
      <w:r w:rsidR="00503E75" w:rsidRPr="009251CB">
        <w:rPr>
          <w:rFonts w:ascii="Times New Roman" w:hAnsi="Times New Roman"/>
          <w:sz w:val="24"/>
          <w:szCs w:val="24"/>
        </w:rPr>
        <w:t>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 законодательством Российской Федерации.</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10</w:t>
      </w:r>
      <w:r w:rsidR="00503E75" w:rsidRPr="009251CB">
        <w:rPr>
          <w:rFonts w:ascii="Times New Roman" w:hAnsi="Times New Roman"/>
          <w:sz w:val="24"/>
          <w:szCs w:val="24"/>
        </w:rPr>
        <w:t xml:space="preserve">. Отдельные виды товаров, работ, услуг включаются в </w:t>
      </w:r>
      <w:r w:rsidR="00797397">
        <w:rPr>
          <w:rFonts w:ascii="Times New Roman" w:hAnsi="Times New Roman"/>
          <w:sz w:val="24"/>
          <w:szCs w:val="24"/>
        </w:rPr>
        <w:t>обязательный</w:t>
      </w:r>
      <w:r w:rsidR="00503E75" w:rsidRPr="009251CB">
        <w:rPr>
          <w:rFonts w:ascii="Times New Roman" w:hAnsi="Times New Roman"/>
          <w:sz w:val="24"/>
          <w:szCs w:val="24"/>
        </w:rPr>
        <w:t xml:space="preserve"> перечень в соответствии с обязательными критериями, указанными в </w:t>
      </w:r>
      <w:hyperlink w:anchor="P30" w:history="1">
        <w:r w:rsidR="00503E75" w:rsidRPr="009251CB">
          <w:rPr>
            <w:rFonts w:ascii="Times New Roman" w:hAnsi="Times New Roman"/>
            <w:sz w:val="24"/>
            <w:szCs w:val="24"/>
          </w:rPr>
          <w:t xml:space="preserve">пункте </w:t>
        </w:r>
      </w:hyperlink>
      <w:r>
        <w:t>11</w:t>
      </w:r>
      <w:r w:rsidR="00503E75" w:rsidRPr="009251CB">
        <w:rPr>
          <w:rFonts w:ascii="Times New Roman" w:hAnsi="Times New Roman"/>
          <w:sz w:val="24"/>
          <w:szCs w:val="24"/>
        </w:rPr>
        <w:t xml:space="preserve"> настоящих Правил. </w:t>
      </w:r>
      <w:bookmarkStart w:id="15" w:name="P30"/>
      <w:bookmarkEnd w:id="15"/>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xml:space="preserve">.1 доля расходов на закупку отдельных видов товаров, работ, услуг </w:t>
      </w:r>
      <w:r w:rsidR="00643DC9" w:rsidRPr="009251CB">
        <w:rPr>
          <w:rFonts w:ascii="Times New Roman" w:hAnsi="Times New Roman"/>
          <w:sz w:val="24"/>
          <w:szCs w:val="24"/>
        </w:rPr>
        <w:t>заказчиков в</w:t>
      </w:r>
      <w:r w:rsidR="00503E75" w:rsidRPr="009251CB">
        <w:rPr>
          <w:rFonts w:ascii="Times New Roman" w:hAnsi="Times New Roman"/>
          <w:sz w:val="24"/>
          <w:szCs w:val="24"/>
        </w:rPr>
        <w:t xml:space="preserve"> общем объеме расходов соответствующих заказчиков на приобретение товаров, работ, услуг;</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2</w:t>
      </w:r>
      <w:r w:rsidRPr="009251CB">
        <w:rPr>
          <w:rFonts w:ascii="Times New Roman" w:hAnsi="Times New Roman"/>
          <w:sz w:val="24"/>
          <w:szCs w:val="24"/>
        </w:rPr>
        <w:t xml:space="preserve">. Используемые при формировании </w:t>
      </w:r>
      <w:r w:rsidR="0047603B">
        <w:rPr>
          <w:rFonts w:ascii="Times New Roman" w:hAnsi="Times New Roman"/>
          <w:sz w:val="24"/>
          <w:szCs w:val="24"/>
        </w:rPr>
        <w:t>обязательного</w:t>
      </w:r>
      <w:r w:rsidRPr="009251CB">
        <w:rPr>
          <w:rFonts w:ascii="Times New Roman" w:hAnsi="Times New Roman"/>
          <w:sz w:val="24"/>
          <w:szCs w:val="24"/>
        </w:rPr>
        <w:t xml:space="preserve"> перечня значения потребительских свойств (в том числе качества) и иных </w:t>
      </w:r>
      <w:r w:rsidR="00643DC9" w:rsidRPr="009251CB">
        <w:rPr>
          <w:rFonts w:ascii="Times New Roman" w:hAnsi="Times New Roman"/>
          <w:sz w:val="24"/>
          <w:szCs w:val="24"/>
        </w:rPr>
        <w:t>характеристик отдельных</w:t>
      </w:r>
      <w:r w:rsidRPr="009251CB">
        <w:rPr>
          <w:rFonts w:ascii="Times New Roman" w:hAnsi="Times New Roman"/>
          <w:sz w:val="24"/>
          <w:szCs w:val="24"/>
        </w:rPr>
        <w:t xml:space="preserve"> видов товаров, работ, услуг устанавливаются в количественных и (или) качественных показателях с указанием (при </w:t>
      </w:r>
      <w:r w:rsidRPr="009251CB">
        <w:rPr>
          <w:rFonts w:ascii="Times New Roman" w:hAnsi="Times New Roman"/>
          <w:sz w:val="24"/>
          <w:szCs w:val="24"/>
        </w:rPr>
        <w:lastRenderedPageBreak/>
        <w:t xml:space="preserve">необходимости) единицы измерения в соответствии с Общероссийским </w:t>
      </w:r>
      <w:hyperlink r:id="rId15" w:history="1">
        <w:r w:rsidRPr="009251CB">
          <w:rPr>
            <w:rFonts w:ascii="Times New Roman" w:hAnsi="Times New Roman"/>
            <w:sz w:val="24"/>
            <w:szCs w:val="24"/>
          </w:rPr>
          <w:t>классификатором</w:t>
        </w:r>
      </w:hyperlink>
      <w:r w:rsidRPr="009251CB">
        <w:rPr>
          <w:rFonts w:ascii="Times New Roman" w:hAnsi="Times New Roman"/>
          <w:sz w:val="24"/>
          <w:szCs w:val="24"/>
        </w:rPr>
        <w:t xml:space="preserve"> единиц измерения.</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Предельные цены товаров, работ, услуг устанавливаются в рублях в абсолютном денежном выражении (с точностью до 2-го знака после запятой).</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3</w:t>
      </w:r>
      <w:r w:rsidRPr="009251CB">
        <w:rPr>
          <w:rFonts w:ascii="Times New Roman" w:hAnsi="Times New Roman"/>
          <w:sz w:val="24"/>
          <w:szCs w:val="24"/>
        </w:rPr>
        <w:t xml:space="preserve">.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w:t>
      </w:r>
      <w:r w:rsidR="00574E4F">
        <w:rPr>
          <w:rFonts w:ascii="Times New Roman" w:hAnsi="Times New Roman"/>
          <w:sz w:val="24"/>
          <w:szCs w:val="24"/>
        </w:rPr>
        <w:t>утвержденными п</w:t>
      </w:r>
      <w:r w:rsidR="00643DC9" w:rsidRPr="009251CB">
        <w:rPr>
          <w:rFonts w:ascii="Times New Roman" w:hAnsi="Times New Roman"/>
          <w:sz w:val="24"/>
          <w:szCs w:val="24"/>
        </w:rPr>
        <w:t>остановлением</w:t>
      </w:r>
      <w:r w:rsidR="00DE38D0">
        <w:rPr>
          <w:rFonts w:ascii="Times New Roman" w:hAnsi="Times New Roman"/>
          <w:sz w:val="24"/>
          <w:szCs w:val="24"/>
        </w:rPr>
        <w:t xml:space="preserve">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A825EA">
        <w:rPr>
          <w:rFonts w:ascii="Times New Roman" w:hAnsi="Times New Roman"/>
          <w:color w:val="FF0000"/>
          <w:sz w:val="24"/>
          <w:szCs w:val="24"/>
        </w:rPr>
        <w:t>Бенецкого</w:t>
      </w:r>
      <w:r w:rsidR="008031C1">
        <w:rPr>
          <w:rFonts w:ascii="Times New Roman" w:hAnsi="Times New Roman"/>
          <w:color w:val="FF0000"/>
          <w:sz w:val="24"/>
          <w:szCs w:val="24"/>
        </w:rPr>
        <w:t xml:space="preserve"> сельского</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я</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574E4F" w:rsidRPr="00BD5BF3">
        <w:rPr>
          <w:rFonts w:ascii="Times New Roman" w:hAnsi="Times New Roman"/>
          <w:b/>
          <w:sz w:val="24"/>
          <w:szCs w:val="24"/>
        </w:rPr>
        <w:t xml:space="preserve"> </w:t>
      </w:r>
      <w:r w:rsidR="008031C1">
        <w:rPr>
          <w:rFonts w:ascii="Times New Roman" w:hAnsi="Times New Roman"/>
          <w:sz w:val="24"/>
          <w:szCs w:val="24"/>
        </w:rPr>
        <w:t xml:space="preserve">от </w:t>
      </w:r>
      <w:r w:rsidR="00D36B87">
        <w:rPr>
          <w:rFonts w:ascii="Times New Roman" w:hAnsi="Times New Roman"/>
          <w:sz w:val="24"/>
          <w:szCs w:val="24"/>
        </w:rPr>
        <w:t>28.12.</w:t>
      </w:r>
      <w:r w:rsidR="008031C1">
        <w:rPr>
          <w:rFonts w:ascii="Times New Roman" w:hAnsi="Times New Roman"/>
          <w:sz w:val="24"/>
          <w:szCs w:val="24"/>
        </w:rPr>
        <w:t>2015</w:t>
      </w:r>
      <w:r w:rsidR="00D36B87">
        <w:rPr>
          <w:rFonts w:ascii="Times New Roman" w:hAnsi="Times New Roman"/>
          <w:sz w:val="24"/>
          <w:szCs w:val="24"/>
        </w:rPr>
        <w:t>г. № 71</w:t>
      </w:r>
      <w:r w:rsidRPr="009251CB">
        <w:rPr>
          <w:rFonts w:ascii="Times New Roman" w:hAnsi="Times New Roman"/>
          <w:sz w:val="24"/>
          <w:szCs w:val="24"/>
        </w:rPr>
        <w:t>, устанавливаются с учетом категорий и (или) групп должностей работников.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 xml:space="preserve">Требования к отдельным видам товаров, работ, услуг, закупаемым муниципальными казенными и бюджетными учреждениями </w:t>
      </w:r>
      <w:r w:rsidR="00A825EA">
        <w:rPr>
          <w:rFonts w:ascii="Times New Roman" w:hAnsi="Times New Roman"/>
          <w:color w:val="FF0000"/>
          <w:sz w:val="24"/>
          <w:szCs w:val="24"/>
        </w:rPr>
        <w:t>Бенецкого</w:t>
      </w:r>
      <w:r w:rsidR="000259FE">
        <w:rPr>
          <w:rFonts w:ascii="Times New Roman" w:hAnsi="Times New Roman"/>
          <w:color w:val="FF0000"/>
          <w:sz w:val="24"/>
          <w:szCs w:val="24"/>
        </w:rPr>
        <w:t xml:space="preserve"> сельского</w:t>
      </w:r>
      <w:r w:rsidR="000259FE" w:rsidRPr="008031C1">
        <w:rPr>
          <w:rFonts w:ascii="Times New Roman" w:hAnsi="Times New Roman"/>
          <w:color w:val="FF0000"/>
          <w:sz w:val="24"/>
          <w:szCs w:val="24"/>
        </w:rPr>
        <w:t xml:space="preserve"> поселени</w:t>
      </w:r>
      <w:r w:rsidR="000259FE">
        <w:rPr>
          <w:rFonts w:ascii="Times New Roman" w:hAnsi="Times New Roman"/>
          <w:color w:val="FF0000"/>
          <w:sz w:val="24"/>
          <w:szCs w:val="24"/>
        </w:rPr>
        <w:t>я</w:t>
      </w:r>
      <w:r w:rsidR="000259FE">
        <w:rPr>
          <w:rFonts w:ascii="Times New Roman" w:hAnsi="Times New Roman"/>
          <w:sz w:val="24"/>
          <w:szCs w:val="24"/>
        </w:rPr>
        <w:t xml:space="preserve"> </w:t>
      </w:r>
      <w:r w:rsidR="000259FE" w:rsidRPr="00BD5BF3">
        <w:rPr>
          <w:rFonts w:ascii="Times New Roman" w:hAnsi="Times New Roman"/>
          <w:sz w:val="24"/>
          <w:szCs w:val="24"/>
        </w:rPr>
        <w:t>Западнодвинског</w:t>
      </w:r>
      <w:r w:rsidR="000259FE">
        <w:rPr>
          <w:rFonts w:ascii="Times New Roman" w:hAnsi="Times New Roman"/>
          <w:sz w:val="24"/>
          <w:szCs w:val="24"/>
        </w:rPr>
        <w:t>о района Тверской области</w:t>
      </w:r>
      <w:r w:rsidRPr="009251CB">
        <w:rPr>
          <w:rFonts w:ascii="Times New Roman" w:hAnsi="Times New Roman"/>
          <w:sz w:val="24"/>
          <w:szCs w:val="24"/>
        </w:rPr>
        <w:t>, разграничиваются по категориям и (или) группам должностей работников указанных учреждений согласно штатному расписанию.</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4</w:t>
      </w:r>
      <w:r w:rsidRPr="009251CB">
        <w:rPr>
          <w:rFonts w:ascii="Times New Roman" w:hAnsi="Times New Roman"/>
          <w:sz w:val="24"/>
          <w:szCs w:val="24"/>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83821" w:rsidRPr="00583821" w:rsidRDefault="00583821" w:rsidP="00583821">
      <w:pPr>
        <w:pStyle w:val="aa"/>
        <w:jc w:val="both"/>
        <w:rPr>
          <w:rFonts w:ascii="Times New Roman" w:hAnsi="Times New Roman"/>
          <w:sz w:val="24"/>
          <w:szCs w:val="24"/>
        </w:rPr>
      </w:pPr>
      <w:bookmarkStart w:id="16" w:name="sub_2015"/>
      <w:r w:rsidRPr="00583821">
        <w:rPr>
          <w:rFonts w:ascii="Times New Roman" w:hAnsi="Times New Roman"/>
          <w:sz w:val="24"/>
          <w:szCs w:val="24"/>
        </w:rPr>
        <w:t>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6"/>
    <w:p w:rsidR="00503E75" w:rsidRPr="009251CB" w:rsidRDefault="00503E75" w:rsidP="009251CB">
      <w:pPr>
        <w:pStyle w:val="aa"/>
        <w:jc w:val="both"/>
        <w:rPr>
          <w:rFonts w:ascii="Times New Roman" w:hAnsi="Times New Roman"/>
          <w:sz w:val="24"/>
          <w:szCs w:val="24"/>
        </w:rPr>
      </w:pPr>
    </w:p>
    <w:p w:rsidR="00503E75" w:rsidRPr="009251CB" w:rsidRDefault="00503E75" w:rsidP="009251CB">
      <w:pPr>
        <w:pStyle w:val="aa"/>
        <w:jc w:val="both"/>
        <w:rPr>
          <w:rFonts w:ascii="Times New Roman" w:hAnsi="Times New Roman"/>
          <w:sz w:val="24"/>
          <w:szCs w:val="24"/>
        </w:rPr>
      </w:pPr>
    </w:p>
    <w:p w:rsidR="00503E75" w:rsidRDefault="00503E75"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Pr="00353229" w:rsidRDefault="00314AC3" w:rsidP="00353229">
      <w:pPr>
        <w:pStyle w:val="aa"/>
        <w:rPr>
          <w:rFonts w:ascii="Times New Roman" w:hAnsi="Times New Roman"/>
          <w:sz w:val="24"/>
          <w:szCs w:val="24"/>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FD13AF">
      <w:pPr>
        <w:widowControl w:val="0"/>
        <w:autoSpaceDE w:val="0"/>
        <w:autoSpaceDN w:val="0"/>
        <w:adjustRightInd w:val="0"/>
        <w:spacing w:after="0"/>
        <w:outlineLvl w:val="2"/>
        <w:rPr>
          <w:rFonts w:ascii="Times New Roman" w:hAnsi="Times New Roman"/>
          <w:sz w:val="16"/>
          <w:szCs w:val="16"/>
        </w:rPr>
      </w:pPr>
    </w:p>
    <w:p w:rsidR="000259FE" w:rsidRDefault="000259FE" w:rsidP="00FD13AF">
      <w:pPr>
        <w:widowControl w:val="0"/>
        <w:autoSpaceDE w:val="0"/>
        <w:autoSpaceDN w:val="0"/>
        <w:adjustRightInd w:val="0"/>
        <w:spacing w:after="0"/>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DE38D0" w:rsidRDefault="00DE38D0" w:rsidP="00C9156D">
      <w:pPr>
        <w:pStyle w:val="aa"/>
        <w:ind w:left="5103"/>
        <w:jc w:val="right"/>
        <w:rPr>
          <w:rFonts w:ascii="Times New Roman" w:hAnsi="Times New Roman"/>
          <w:b/>
          <w:sz w:val="24"/>
          <w:szCs w:val="24"/>
        </w:rPr>
      </w:pPr>
    </w:p>
    <w:p w:rsidR="00A825EA" w:rsidRDefault="00A825EA" w:rsidP="00DE38D0">
      <w:pPr>
        <w:pStyle w:val="aa"/>
        <w:ind w:left="5103"/>
        <w:jc w:val="right"/>
        <w:rPr>
          <w:rFonts w:ascii="Times New Roman" w:hAnsi="Times New Roman"/>
          <w:sz w:val="24"/>
          <w:szCs w:val="24"/>
        </w:rPr>
      </w:pPr>
    </w:p>
    <w:p w:rsidR="00DE38D0" w:rsidRPr="00DE38D0" w:rsidRDefault="00FC13A5" w:rsidP="00DE38D0">
      <w:pPr>
        <w:pStyle w:val="aa"/>
        <w:ind w:left="5103"/>
        <w:jc w:val="right"/>
        <w:rPr>
          <w:rFonts w:ascii="Times New Roman" w:hAnsi="Times New Roman"/>
          <w:sz w:val="24"/>
          <w:szCs w:val="24"/>
        </w:rPr>
      </w:pPr>
      <w:r w:rsidRPr="00DE38D0">
        <w:rPr>
          <w:rFonts w:ascii="Times New Roman" w:hAnsi="Times New Roman"/>
          <w:sz w:val="24"/>
          <w:szCs w:val="24"/>
        </w:rPr>
        <w:lastRenderedPageBreak/>
        <w:t xml:space="preserve">Приложение </w:t>
      </w:r>
      <w:r w:rsidR="00DE38D0">
        <w:rPr>
          <w:rFonts w:ascii="Times New Roman" w:hAnsi="Times New Roman"/>
          <w:sz w:val="24"/>
          <w:szCs w:val="24"/>
        </w:rPr>
        <w:t>№ 1</w:t>
      </w:r>
    </w:p>
    <w:p w:rsidR="00C9156D" w:rsidRPr="00DE38D0" w:rsidRDefault="00FC13A5" w:rsidP="00DE38D0">
      <w:pPr>
        <w:pStyle w:val="aa"/>
        <w:ind w:left="5103"/>
        <w:jc w:val="right"/>
        <w:rPr>
          <w:rFonts w:ascii="Times New Roman" w:hAnsi="Times New Roman"/>
          <w:b/>
          <w:sz w:val="24"/>
          <w:szCs w:val="24"/>
        </w:rPr>
      </w:pPr>
      <w:r w:rsidRPr="00C9156D">
        <w:rPr>
          <w:rFonts w:ascii="Times New Roman" w:hAnsi="Times New Roman"/>
          <w:sz w:val="24"/>
          <w:szCs w:val="24"/>
        </w:rPr>
        <w:t>к</w:t>
      </w:r>
      <w:r w:rsidR="00DE38D0">
        <w:rPr>
          <w:rFonts w:ascii="Times New Roman" w:hAnsi="Times New Roman"/>
          <w:sz w:val="24"/>
          <w:szCs w:val="24"/>
        </w:rPr>
        <w:t xml:space="preserve"> </w:t>
      </w:r>
      <w:r w:rsidR="00643DC9" w:rsidRPr="00C9156D">
        <w:rPr>
          <w:rFonts w:ascii="Times New Roman" w:hAnsi="Times New Roman"/>
          <w:sz w:val="24"/>
          <w:szCs w:val="24"/>
        </w:rPr>
        <w:t>Правил</w:t>
      </w:r>
      <w:r w:rsidR="00643DC9">
        <w:rPr>
          <w:rFonts w:ascii="Times New Roman" w:hAnsi="Times New Roman"/>
          <w:sz w:val="24"/>
          <w:szCs w:val="24"/>
        </w:rPr>
        <w:t xml:space="preserve">ам </w:t>
      </w:r>
      <w:r w:rsidR="00643DC9" w:rsidRPr="00C9156D">
        <w:rPr>
          <w:rFonts w:ascii="Times New Roman" w:hAnsi="Times New Roman"/>
          <w:sz w:val="24"/>
          <w:szCs w:val="24"/>
        </w:rPr>
        <w:t>определения</w:t>
      </w:r>
      <w:r w:rsidR="00C9156D" w:rsidRPr="00C9156D">
        <w:rPr>
          <w:rFonts w:ascii="Times New Roman" w:hAnsi="Times New Roman"/>
          <w:sz w:val="24"/>
          <w:szCs w:val="24"/>
        </w:rPr>
        <w:t xml:space="preserve"> требований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к отдельным видам товаров,</w:t>
      </w:r>
    </w:p>
    <w:p w:rsidR="00C9156D" w:rsidRPr="00C9156D" w:rsidRDefault="00643DC9" w:rsidP="00C9156D">
      <w:pPr>
        <w:pStyle w:val="aa"/>
        <w:jc w:val="right"/>
        <w:rPr>
          <w:rFonts w:ascii="Times New Roman" w:hAnsi="Times New Roman"/>
          <w:sz w:val="24"/>
          <w:szCs w:val="24"/>
        </w:rPr>
      </w:pPr>
      <w:r w:rsidRPr="00C9156D">
        <w:rPr>
          <w:rFonts w:ascii="Times New Roman" w:hAnsi="Times New Roman"/>
          <w:sz w:val="24"/>
          <w:szCs w:val="24"/>
        </w:rPr>
        <w:t xml:space="preserve">работ, </w:t>
      </w:r>
      <w:bookmarkStart w:id="17" w:name="_GoBack"/>
      <w:bookmarkEnd w:id="17"/>
      <w:r w:rsidR="00EB0294" w:rsidRPr="00C9156D">
        <w:rPr>
          <w:rFonts w:ascii="Times New Roman" w:hAnsi="Times New Roman"/>
          <w:sz w:val="24"/>
          <w:szCs w:val="24"/>
        </w:rPr>
        <w:t>услуг (</w:t>
      </w:r>
      <w:r w:rsidR="00C9156D" w:rsidRPr="00C9156D">
        <w:rPr>
          <w:rFonts w:ascii="Times New Roman" w:hAnsi="Times New Roman"/>
          <w:sz w:val="24"/>
          <w:szCs w:val="24"/>
        </w:rPr>
        <w:t xml:space="preserve">в том числе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предельных цен товаров, работ, услуг), закупаемых</w:t>
      </w:r>
    </w:p>
    <w:p w:rsidR="00C9156D" w:rsidRPr="00C9156D" w:rsidRDefault="00C9156D" w:rsidP="00574E4F">
      <w:pPr>
        <w:widowControl w:val="0"/>
        <w:autoSpaceDE w:val="0"/>
        <w:autoSpaceDN w:val="0"/>
        <w:adjustRightInd w:val="0"/>
        <w:spacing w:after="0"/>
        <w:ind w:left="4678"/>
        <w:jc w:val="right"/>
        <w:outlineLvl w:val="2"/>
        <w:rPr>
          <w:rFonts w:ascii="Times New Roman" w:hAnsi="Times New Roman"/>
          <w:b/>
          <w:sz w:val="24"/>
          <w:szCs w:val="24"/>
        </w:rPr>
      </w:pPr>
      <w:r w:rsidRPr="00C9156D">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A825EA">
        <w:rPr>
          <w:rFonts w:ascii="Times New Roman" w:hAnsi="Times New Roman"/>
          <w:color w:val="C00000"/>
          <w:sz w:val="24"/>
          <w:szCs w:val="24"/>
        </w:rPr>
        <w:t xml:space="preserve">Бенецкое </w:t>
      </w:r>
      <w:r w:rsidR="000259FE">
        <w:rPr>
          <w:rFonts w:ascii="Times New Roman" w:hAnsi="Times New Roman"/>
          <w:sz w:val="24"/>
          <w:szCs w:val="24"/>
        </w:rPr>
        <w:t>сельское поселение</w:t>
      </w:r>
      <w:r w:rsidR="00574E4F">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p>
    <w:p w:rsidR="00503E75" w:rsidRPr="00C9156D" w:rsidRDefault="00503E75" w:rsidP="00503E75">
      <w:pPr>
        <w:widowControl w:val="0"/>
        <w:autoSpaceDE w:val="0"/>
        <w:autoSpaceDN w:val="0"/>
        <w:adjustRightInd w:val="0"/>
        <w:spacing w:after="0"/>
        <w:ind w:left="4678" w:firstLine="3969"/>
        <w:outlineLvl w:val="2"/>
        <w:rPr>
          <w:rFonts w:ascii="Times New Roman" w:hAnsi="Times New Roman"/>
          <w:i/>
          <w:sz w:val="24"/>
          <w:szCs w:val="24"/>
        </w:rPr>
      </w:pPr>
      <w:r w:rsidRPr="00C9156D">
        <w:rPr>
          <w:rFonts w:ascii="Times New Roman" w:hAnsi="Times New Roman"/>
          <w:i/>
          <w:sz w:val="24"/>
          <w:szCs w:val="24"/>
        </w:rPr>
        <w:t>Форма</w:t>
      </w:r>
    </w:p>
    <w:p w:rsidR="00503E75" w:rsidRPr="00353229" w:rsidRDefault="00FC13A5" w:rsidP="00353229">
      <w:pPr>
        <w:pStyle w:val="aa"/>
        <w:jc w:val="center"/>
        <w:rPr>
          <w:rFonts w:ascii="Times New Roman" w:hAnsi="Times New Roman"/>
          <w:b/>
          <w:sz w:val="24"/>
          <w:szCs w:val="24"/>
        </w:rPr>
      </w:pPr>
      <w:r>
        <w:rPr>
          <w:rFonts w:ascii="Times New Roman" w:hAnsi="Times New Roman"/>
          <w:b/>
          <w:sz w:val="24"/>
          <w:szCs w:val="24"/>
        </w:rPr>
        <w:t>Обязательный</w:t>
      </w:r>
      <w:r w:rsidR="00503E75" w:rsidRPr="00353229">
        <w:rPr>
          <w:rFonts w:ascii="Times New Roman" w:hAnsi="Times New Roman"/>
          <w:b/>
          <w:sz w:val="24"/>
          <w:szCs w:val="24"/>
        </w:rPr>
        <w:t xml:space="preserve"> перечень</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отдельных видов товаров, работ, услуг, их потребительские</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свойства и иные характеристики, а также значения таких</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 и характеристик</w:t>
      </w:r>
    </w:p>
    <w:p w:rsidR="00503E75" w:rsidRDefault="00503E75" w:rsidP="00503E75">
      <w:pPr>
        <w:widowControl w:val="0"/>
        <w:autoSpaceDE w:val="0"/>
        <w:autoSpaceDN w:val="0"/>
        <w:adjustRightInd w:val="0"/>
        <w:spacing w:after="0" w:line="360" w:lineRule="auto"/>
        <w:jc w:val="center"/>
        <w:rPr>
          <w:rFonts w:ascii="Times New Roman" w:hAnsi="Times New Roman"/>
          <w:sz w:val="28"/>
          <w:szCs w:val="28"/>
        </w:rPr>
      </w:pPr>
    </w:p>
    <w:tbl>
      <w:tblPr>
        <w:tblpPr w:leftFromText="180" w:rightFromText="180" w:vertAnchor="text" w:tblpX="-505"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064"/>
        <w:gridCol w:w="2030"/>
        <w:gridCol w:w="2151"/>
        <w:gridCol w:w="992"/>
        <w:gridCol w:w="1985"/>
        <w:gridCol w:w="1417"/>
      </w:tblGrid>
      <w:tr w:rsidR="00503E75" w:rsidRPr="00353229" w:rsidTr="00BD6ABB">
        <w:tc>
          <w:tcPr>
            <w:tcW w:w="771" w:type="dxa"/>
            <w:vMerge w:val="restart"/>
          </w:tcPr>
          <w:p w:rsid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 </w:t>
            </w:r>
          </w:p>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п/п</w:t>
            </w:r>
          </w:p>
        </w:tc>
        <w:tc>
          <w:tcPr>
            <w:tcW w:w="1064"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6" w:history="1">
              <w:r w:rsidRPr="00353229">
                <w:rPr>
                  <w:rFonts w:ascii="Times New Roman" w:hAnsi="Times New Roman"/>
                  <w:sz w:val="24"/>
                  <w:szCs w:val="24"/>
                </w:rPr>
                <w:t>ОКПД</w:t>
              </w:r>
            </w:hyperlink>
          </w:p>
        </w:tc>
        <w:tc>
          <w:tcPr>
            <w:tcW w:w="2030"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отдельных видов товаров, работ, услуг</w:t>
            </w:r>
          </w:p>
        </w:tc>
        <w:tc>
          <w:tcPr>
            <w:tcW w:w="6545" w:type="dxa"/>
            <w:gridSpan w:val="4"/>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Требования к качеству, потребительским свойствам и иным характеристикам (в том числе предельные цены)</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характеристики</w:t>
            </w:r>
          </w:p>
        </w:tc>
        <w:tc>
          <w:tcPr>
            <w:tcW w:w="2977" w:type="dxa"/>
            <w:gridSpan w:val="2"/>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единица измерения</w:t>
            </w:r>
          </w:p>
        </w:tc>
        <w:tc>
          <w:tcPr>
            <w:tcW w:w="1417"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значение характеристики</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7" w:history="1">
              <w:r w:rsidRPr="00353229">
                <w:rPr>
                  <w:rFonts w:ascii="Times New Roman" w:hAnsi="Times New Roman"/>
                  <w:sz w:val="24"/>
                  <w:szCs w:val="24"/>
                </w:rPr>
                <w:t>ОКЕИ</w:t>
              </w:r>
            </w:hyperlink>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w:t>
            </w:r>
          </w:p>
        </w:tc>
        <w:tc>
          <w:tcPr>
            <w:tcW w:w="1417" w:type="dxa"/>
            <w:vMerge/>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1</w:t>
            </w:r>
          </w:p>
        </w:tc>
        <w:tc>
          <w:tcPr>
            <w:tcW w:w="1064"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2</w:t>
            </w:r>
          </w:p>
        </w:tc>
        <w:tc>
          <w:tcPr>
            <w:tcW w:w="2030"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3</w:t>
            </w:r>
          </w:p>
        </w:tc>
        <w:tc>
          <w:tcPr>
            <w:tcW w:w="215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4</w:t>
            </w: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5</w:t>
            </w:r>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6</w:t>
            </w:r>
          </w:p>
        </w:tc>
        <w:tc>
          <w:tcPr>
            <w:tcW w:w="1417"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7</w:t>
            </w: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bl>
    <w:p w:rsidR="00503E75" w:rsidRDefault="00503E75" w:rsidP="00353229">
      <w:pPr>
        <w:pStyle w:val="aa"/>
        <w:rPr>
          <w:rFonts w:ascii="Times New Roman" w:hAnsi="Times New Roman"/>
          <w:sz w:val="24"/>
          <w:szCs w:val="24"/>
        </w:rPr>
      </w:pPr>
      <w:bookmarkStart w:id="18" w:name="Par1026"/>
      <w:bookmarkEnd w:id="18"/>
    </w:p>
    <w:p w:rsidR="006F42AF" w:rsidRPr="00353229" w:rsidRDefault="006F42AF" w:rsidP="00353229">
      <w:pPr>
        <w:pStyle w:val="aa"/>
        <w:rPr>
          <w:rFonts w:ascii="Times New Roman" w:hAnsi="Times New Roman"/>
          <w:sz w:val="24"/>
          <w:szCs w:val="24"/>
        </w:rPr>
      </w:pPr>
    </w:p>
    <w:sectPr w:rsidR="006F42AF" w:rsidRPr="00353229" w:rsidSect="005E08CF">
      <w:headerReference w:type="default" r:id="rId18"/>
      <w:pgSz w:w="11907" w:h="16840" w:code="9"/>
      <w:pgMar w:top="709" w:right="851" w:bottom="851" w:left="1418" w:header="567" w:footer="709" w:gutter="0"/>
      <w:pgNumType w:start="2"/>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A30" w:rsidRDefault="00CC0A30">
      <w:pPr>
        <w:spacing w:after="0" w:line="240" w:lineRule="auto"/>
      </w:pPr>
      <w:r>
        <w:separator/>
      </w:r>
    </w:p>
  </w:endnote>
  <w:endnote w:type="continuationSeparator" w:id="1">
    <w:p w:rsidR="00CC0A30" w:rsidRDefault="00CC0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A30" w:rsidRDefault="00CC0A30">
      <w:pPr>
        <w:spacing w:after="0" w:line="240" w:lineRule="auto"/>
      </w:pPr>
      <w:r>
        <w:separator/>
      </w:r>
    </w:p>
  </w:footnote>
  <w:footnote w:type="continuationSeparator" w:id="1">
    <w:p w:rsidR="00CC0A30" w:rsidRDefault="00CC0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4503"/>
      <w:docPartObj>
        <w:docPartGallery w:val="Page Numbers (Top of Page)"/>
        <w:docPartUnique/>
      </w:docPartObj>
    </w:sdtPr>
    <w:sdtContent>
      <w:p w:rsidR="006E4E60" w:rsidRDefault="006E4E60">
        <w:pPr>
          <w:pStyle w:val="a3"/>
          <w:jc w:val="center"/>
        </w:pPr>
        <w:r>
          <w:t>2</w:t>
        </w:r>
      </w:p>
    </w:sdtContent>
  </w:sdt>
  <w:p w:rsidR="006E4E60" w:rsidRDefault="006E4E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6269"/>
    <w:rsid w:val="000025E2"/>
    <w:rsid w:val="00005EC1"/>
    <w:rsid w:val="000062F6"/>
    <w:rsid w:val="00020B17"/>
    <w:rsid w:val="000259FE"/>
    <w:rsid w:val="000273C6"/>
    <w:rsid w:val="0003320F"/>
    <w:rsid w:val="000346DC"/>
    <w:rsid w:val="00035D30"/>
    <w:rsid w:val="00040CCD"/>
    <w:rsid w:val="00044DCD"/>
    <w:rsid w:val="00045219"/>
    <w:rsid w:val="000502D0"/>
    <w:rsid w:val="0007129B"/>
    <w:rsid w:val="000801EB"/>
    <w:rsid w:val="000825E9"/>
    <w:rsid w:val="00085001"/>
    <w:rsid w:val="00085EC8"/>
    <w:rsid w:val="00087FC1"/>
    <w:rsid w:val="000919A5"/>
    <w:rsid w:val="00091C57"/>
    <w:rsid w:val="000A3A1C"/>
    <w:rsid w:val="000A3AAD"/>
    <w:rsid w:val="000A49EF"/>
    <w:rsid w:val="000A538F"/>
    <w:rsid w:val="000A6853"/>
    <w:rsid w:val="000A6E78"/>
    <w:rsid w:val="000C0714"/>
    <w:rsid w:val="000C0F65"/>
    <w:rsid w:val="000C1E07"/>
    <w:rsid w:val="000C464B"/>
    <w:rsid w:val="000C7A61"/>
    <w:rsid w:val="000D06CA"/>
    <w:rsid w:val="000D604D"/>
    <w:rsid w:val="000E471D"/>
    <w:rsid w:val="000E6D51"/>
    <w:rsid w:val="000F3C3B"/>
    <w:rsid w:val="00100CFA"/>
    <w:rsid w:val="00101353"/>
    <w:rsid w:val="00115BAB"/>
    <w:rsid w:val="00123779"/>
    <w:rsid w:val="0012537D"/>
    <w:rsid w:val="00154D8D"/>
    <w:rsid w:val="00166874"/>
    <w:rsid w:val="001732FA"/>
    <w:rsid w:val="00174579"/>
    <w:rsid w:val="001860E5"/>
    <w:rsid w:val="001A1BD9"/>
    <w:rsid w:val="001B07F2"/>
    <w:rsid w:val="001C1070"/>
    <w:rsid w:val="001E365B"/>
    <w:rsid w:val="001E5AE1"/>
    <w:rsid w:val="001F141A"/>
    <w:rsid w:val="001F1F77"/>
    <w:rsid w:val="001F2867"/>
    <w:rsid w:val="002006F7"/>
    <w:rsid w:val="0020776E"/>
    <w:rsid w:val="00211207"/>
    <w:rsid w:val="002157D1"/>
    <w:rsid w:val="00215C76"/>
    <w:rsid w:val="00222373"/>
    <w:rsid w:val="00223DEC"/>
    <w:rsid w:val="002242F6"/>
    <w:rsid w:val="0023151C"/>
    <w:rsid w:val="00232B5A"/>
    <w:rsid w:val="002474F9"/>
    <w:rsid w:val="002505F1"/>
    <w:rsid w:val="0025077F"/>
    <w:rsid w:val="002526B8"/>
    <w:rsid w:val="0025357C"/>
    <w:rsid w:val="00254664"/>
    <w:rsid w:val="002577EC"/>
    <w:rsid w:val="00261D20"/>
    <w:rsid w:val="002628D1"/>
    <w:rsid w:val="0027407B"/>
    <w:rsid w:val="0028040B"/>
    <w:rsid w:val="002808DA"/>
    <w:rsid w:val="00287BBF"/>
    <w:rsid w:val="002B1A4B"/>
    <w:rsid w:val="002C4C23"/>
    <w:rsid w:val="002D2CD1"/>
    <w:rsid w:val="002D4A0E"/>
    <w:rsid w:val="002E39E9"/>
    <w:rsid w:val="002E4C3A"/>
    <w:rsid w:val="002F31A9"/>
    <w:rsid w:val="002F54B7"/>
    <w:rsid w:val="002F794A"/>
    <w:rsid w:val="00314AC3"/>
    <w:rsid w:val="003201B9"/>
    <w:rsid w:val="00324CB9"/>
    <w:rsid w:val="003378B0"/>
    <w:rsid w:val="00341D4C"/>
    <w:rsid w:val="003425C7"/>
    <w:rsid w:val="00343B41"/>
    <w:rsid w:val="00344319"/>
    <w:rsid w:val="003450C3"/>
    <w:rsid w:val="00353229"/>
    <w:rsid w:val="003554BD"/>
    <w:rsid w:val="00362350"/>
    <w:rsid w:val="00366FE2"/>
    <w:rsid w:val="00390B2F"/>
    <w:rsid w:val="00390F25"/>
    <w:rsid w:val="003B0A94"/>
    <w:rsid w:val="003B4E3A"/>
    <w:rsid w:val="003B680C"/>
    <w:rsid w:val="003C16E7"/>
    <w:rsid w:val="003C6890"/>
    <w:rsid w:val="003D3A17"/>
    <w:rsid w:val="003D60CF"/>
    <w:rsid w:val="003E5EA5"/>
    <w:rsid w:val="003F4513"/>
    <w:rsid w:val="0040347B"/>
    <w:rsid w:val="004041E4"/>
    <w:rsid w:val="00411811"/>
    <w:rsid w:val="004137B0"/>
    <w:rsid w:val="00417250"/>
    <w:rsid w:val="00421F68"/>
    <w:rsid w:val="00425016"/>
    <w:rsid w:val="00430281"/>
    <w:rsid w:val="00437C9A"/>
    <w:rsid w:val="004409F5"/>
    <w:rsid w:val="00440FD0"/>
    <w:rsid w:val="00443472"/>
    <w:rsid w:val="00447124"/>
    <w:rsid w:val="00450506"/>
    <w:rsid w:val="00454856"/>
    <w:rsid w:val="00457C17"/>
    <w:rsid w:val="00457C64"/>
    <w:rsid w:val="00462FF2"/>
    <w:rsid w:val="00464529"/>
    <w:rsid w:val="0046589A"/>
    <w:rsid w:val="00467A28"/>
    <w:rsid w:val="00472390"/>
    <w:rsid w:val="004734CB"/>
    <w:rsid w:val="0047603B"/>
    <w:rsid w:val="0047791E"/>
    <w:rsid w:val="004838C3"/>
    <w:rsid w:val="00490562"/>
    <w:rsid w:val="00496E28"/>
    <w:rsid w:val="004A144D"/>
    <w:rsid w:val="004A36E7"/>
    <w:rsid w:val="004B18A6"/>
    <w:rsid w:val="004B2E89"/>
    <w:rsid w:val="004B4227"/>
    <w:rsid w:val="004C7151"/>
    <w:rsid w:val="004D4329"/>
    <w:rsid w:val="004D7009"/>
    <w:rsid w:val="004E4499"/>
    <w:rsid w:val="004F1EE1"/>
    <w:rsid w:val="004F6911"/>
    <w:rsid w:val="004F6D56"/>
    <w:rsid w:val="00503E75"/>
    <w:rsid w:val="00510A94"/>
    <w:rsid w:val="005178BA"/>
    <w:rsid w:val="00517D48"/>
    <w:rsid w:val="00524588"/>
    <w:rsid w:val="005340D0"/>
    <w:rsid w:val="005404B2"/>
    <w:rsid w:val="00542B09"/>
    <w:rsid w:val="005447E6"/>
    <w:rsid w:val="005465F5"/>
    <w:rsid w:val="00551038"/>
    <w:rsid w:val="005548F6"/>
    <w:rsid w:val="005564F8"/>
    <w:rsid w:val="00574E4F"/>
    <w:rsid w:val="00583533"/>
    <w:rsid w:val="00583821"/>
    <w:rsid w:val="00587109"/>
    <w:rsid w:val="005904E0"/>
    <w:rsid w:val="00590A1B"/>
    <w:rsid w:val="005A449B"/>
    <w:rsid w:val="005A4B6F"/>
    <w:rsid w:val="005B3CC6"/>
    <w:rsid w:val="005C1C23"/>
    <w:rsid w:val="005D2B84"/>
    <w:rsid w:val="005D46CE"/>
    <w:rsid w:val="005E08CF"/>
    <w:rsid w:val="005E2C1D"/>
    <w:rsid w:val="005E39A4"/>
    <w:rsid w:val="005E437B"/>
    <w:rsid w:val="005E6AE2"/>
    <w:rsid w:val="005F474E"/>
    <w:rsid w:val="00600B50"/>
    <w:rsid w:val="00604666"/>
    <w:rsid w:val="0060639A"/>
    <w:rsid w:val="00617486"/>
    <w:rsid w:val="0062332A"/>
    <w:rsid w:val="00624062"/>
    <w:rsid w:val="00643DC9"/>
    <w:rsid w:val="0065038D"/>
    <w:rsid w:val="00651DB5"/>
    <w:rsid w:val="00662FD4"/>
    <w:rsid w:val="00664517"/>
    <w:rsid w:val="00665A3E"/>
    <w:rsid w:val="006718E4"/>
    <w:rsid w:val="00680916"/>
    <w:rsid w:val="00682707"/>
    <w:rsid w:val="006857A5"/>
    <w:rsid w:val="006A31E9"/>
    <w:rsid w:val="006C4046"/>
    <w:rsid w:val="006E1033"/>
    <w:rsid w:val="006E142C"/>
    <w:rsid w:val="006E19BC"/>
    <w:rsid w:val="006E4D4E"/>
    <w:rsid w:val="006E4E60"/>
    <w:rsid w:val="006F42AF"/>
    <w:rsid w:val="006F4853"/>
    <w:rsid w:val="006F4F3F"/>
    <w:rsid w:val="007019E5"/>
    <w:rsid w:val="00701A11"/>
    <w:rsid w:val="00702715"/>
    <w:rsid w:val="00712464"/>
    <w:rsid w:val="007129A9"/>
    <w:rsid w:val="00717EEF"/>
    <w:rsid w:val="00733CAE"/>
    <w:rsid w:val="0073709B"/>
    <w:rsid w:val="00746659"/>
    <w:rsid w:val="00756C50"/>
    <w:rsid w:val="00764D03"/>
    <w:rsid w:val="00765CBD"/>
    <w:rsid w:val="00771D29"/>
    <w:rsid w:val="0078240D"/>
    <w:rsid w:val="0078389B"/>
    <w:rsid w:val="007868DA"/>
    <w:rsid w:val="00792321"/>
    <w:rsid w:val="00797397"/>
    <w:rsid w:val="007A1B0C"/>
    <w:rsid w:val="007B0D10"/>
    <w:rsid w:val="007B4B59"/>
    <w:rsid w:val="007D40B5"/>
    <w:rsid w:val="007E1D03"/>
    <w:rsid w:val="007F77CD"/>
    <w:rsid w:val="0080194F"/>
    <w:rsid w:val="00801B2C"/>
    <w:rsid w:val="008031C1"/>
    <w:rsid w:val="00804169"/>
    <w:rsid w:val="0080790A"/>
    <w:rsid w:val="00821369"/>
    <w:rsid w:val="008218CD"/>
    <w:rsid w:val="00823A6A"/>
    <w:rsid w:val="008255E2"/>
    <w:rsid w:val="008318EF"/>
    <w:rsid w:val="0083327B"/>
    <w:rsid w:val="008377FA"/>
    <w:rsid w:val="00841D50"/>
    <w:rsid w:val="008554B1"/>
    <w:rsid w:val="00856F73"/>
    <w:rsid w:val="00874AB5"/>
    <w:rsid w:val="00881802"/>
    <w:rsid w:val="00884762"/>
    <w:rsid w:val="00887F8B"/>
    <w:rsid w:val="00895377"/>
    <w:rsid w:val="008A6BEA"/>
    <w:rsid w:val="008B4610"/>
    <w:rsid w:val="008B7597"/>
    <w:rsid w:val="008C2D5D"/>
    <w:rsid w:val="008C368B"/>
    <w:rsid w:val="008C7479"/>
    <w:rsid w:val="008D7490"/>
    <w:rsid w:val="008E029C"/>
    <w:rsid w:val="008E5C3F"/>
    <w:rsid w:val="008F2E30"/>
    <w:rsid w:val="008F6922"/>
    <w:rsid w:val="009048D6"/>
    <w:rsid w:val="0091424E"/>
    <w:rsid w:val="00924CE0"/>
    <w:rsid w:val="009251CB"/>
    <w:rsid w:val="00944E4F"/>
    <w:rsid w:val="00947B1F"/>
    <w:rsid w:val="009511B5"/>
    <w:rsid w:val="0095558F"/>
    <w:rsid w:val="00956928"/>
    <w:rsid w:val="00960593"/>
    <w:rsid w:val="00971658"/>
    <w:rsid w:val="00972B95"/>
    <w:rsid w:val="0097436E"/>
    <w:rsid w:val="009764CA"/>
    <w:rsid w:val="00976DC1"/>
    <w:rsid w:val="00980FDF"/>
    <w:rsid w:val="00981D00"/>
    <w:rsid w:val="00996E0B"/>
    <w:rsid w:val="009A3F23"/>
    <w:rsid w:val="009A6EA5"/>
    <w:rsid w:val="009B1209"/>
    <w:rsid w:val="009C32EC"/>
    <w:rsid w:val="009C342B"/>
    <w:rsid w:val="009C3FB5"/>
    <w:rsid w:val="009D149D"/>
    <w:rsid w:val="009D22F2"/>
    <w:rsid w:val="009D74FB"/>
    <w:rsid w:val="009E5C61"/>
    <w:rsid w:val="00A010A0"/>
    <w:rsid w:val="00A0411C"/>
    <w:rsid w:val="00A042E9"/>
    <w:rsid w:val="00A067DB"/>
    <w:rsid w:val="00A0747E"/>
    <w:rsid w:val="00A175E5"/>
    <w:rsid w:val="00A20C91"/>
    <w:rsid w:val="00A23ED9"/>
    <w:rsid w:val="00A316D5"/>
    <w:rsid w:val="00A365AB"/>
    <w:rsid w:val="00A42141"/>
    <w:rsid w:val="00A5248C"/>
    <w:rsid w:val="00A5570F"/>
    <w:rsid w:val="00A563C2"/>
    <w:rsid w:val="00A56F92"/>
    <w:rsid w:val="00A57118"/>
    <w:rsid w:val="00A571CC"/>
    <w:rsid w:val="00A606EE"/>
    <w:rsid w:val="00A64688"/>
    <w:rsid w:val="00A74175"/>
    <w:rsid w:val="00A825EA"/>
    <w:rsid w:val="00AA115E"/>
    <w:rsid w:val="00AA1D35"/>
    <w:rsid w:val="00AA6269"/>
    <w:rsid w:val="00AA666C"/>
    <w:rsid w:val="00AB6896"/>
    <w:rsid w:val="00AC5D44"/>
    <w:rsid w:val="00AE5C0F"/>
    <w:rsid w:val="00AF2424"/>
    <w:rsid w:val="00AF4840"/>
    <w:rsid w:val="00AF4B54"/>
    <w:rsid w:val="00AF4D14"/>
    <w:rsid w:val="00B179F9"/>
    <w:rsid w:val="00B204B7"/>
    <w:rsid w:val="00B24684"/>
    <w:rsid w:val="00B3277E"/>
    <w:rsid w:val="00B4192A"/>
    <w:rsid w:val="00B46548"/>
    <w:rsid w:val="00B503A3"/>
    <w:rsid w:val="00B5074D"/>
    <w:rsid w:val="00B518F3"/>
    <w:rsid w:val="00B547AD"/>
    <w:rsid w:val="00B55FD3"/>
    <w:rsid w:val="00B603F8"/>
    <w:rsid w:val="00B66353"/>
    <w:rsid w:val="00B8572B"/>
    <w:rsid w:val="00B908E1"/>
    <w:rsid w:val="00B92431"/>
    <w:rsid w:val="00B93275"/>
    <w:rsid w:val="00BA11D7"/>
    <w:rsid w:val="00BA47B2"/>
    <w:rsid w:val="00BB28B0"/>
    <w:rsid w:val="00BB592B"/>
    <w:rsid w:val="00BB618B"/>
    <w:rsid w:val="00BC4F63"/>
    <w:rsid w:val="00BD04E6"/>
    <w:rsid w:val="00BD5BF3"/>
    <w:rsid w:val="00BD5DB2"/>
    <w:rsid w:val="00BD6C18"/>
    <w:rsid w:val="00BE113B"/>
    <w:rsid w:val="00BE2E66"/>
    <w:rsid w:val="00BE47B2"/>
    <w:rsid w:val="00BF61F9"/>
    <w:rsid w:val="00BF62CB"/>
    <w:rsid w:val="00C0780E"/>
    <w:rsid w:val="00C23088"/>
    <w:rsid w:val="00C37771"/>
    <w:rsid w:val="00C409F2"/>
    <w:rsid w:val="00C421F8"/>
    <w:rsid w:val="00C433EA"/>
    <w:rsid w:val="00C71D05"/>
    <w:rsid w:val="00C76193"/>
    <w:rsid w:val="00C817CE"/>
    <w:rsid w:val="00C837BE"/>
    <w:rsid w:val="00C9060C"/>
    <w:rsid w:val="00C912FE"/>
    <w:rsid w:val="00C9156D"/>
    <w:rsid w:val="00C94B7A"/>
    <w:rsid w:val="00CA7247"/>
    <w:rsid w:val="00CB181C"/>
    <w:rsid w:val="00CB3338"/>
    <w:rsid w:val="00CC0A30"/>
    <w:rsid w:val="00CC1348"/>
    <w:rsid w:val="00CC20B2"/>
    <w:rsid w:val="00CC3674"/>
    <w:rsid w:val="00CC43AE"/>
    <w:rsid w:val="00CC5414"/>
    <w:rsid w:val="00CD57D7"/>
    <w:rsid w:val="00CD5857"/>
    <w:rsid w:val="00CD6181"/>
    <w:rsid w:val="00CE7D7F"/>
    <w:rsid w:val="00CF2FF3"/>
    <w:rsid w:val="00CF755D"/>
    <w:rsid w:val="00D03432"/>
    <w:rsid w:val="00D13052"/>
    <w:rsid w:val="00D164F8"/>
    <w:rsid w:val="00D26BB0"/>
    <w:rsid w:val="00D31D6F"/>
    <w:rsid w:val="00D32A0D"/>
    <w:rsid w:val="00D36B87"/>
    <w:rsid w:val="00D40D10"/>
    <w:rsid w:val="00D42A2B"/>
    <w:rsid w:val="00D455F4"/>
    <w:rsid w:val="00D61320"/>
    <w:rsid w:val="00D61C94"/>
    <w:rsid w:val="00D66209"/>
    <w:rsid w:val="00D92016"/>
    <w:rsid w:val="00D92F80"/>
    <w:rsid w:val="00D9392F"/>
    <w:rsid w:val="00DA52C7"/>
    <w:rsid w:val="00DA6D27"/>
    <w:rsid w:val="00DE38D0"/>
    <w:rsid w:val="00DE7FCA"/>
    <w:rsid w:val="00DF0E62"/>
    <w:rsid w:val="00DF5013"/>
    <w:rsid w:val="00E00B6F"/>
    <w:rsid w:val="00E050B5"/>
    <w:rsid w:val="00E21674"/>
    <w:rsid w:val="00E22904"/>
    <w:rsid w:val="00E27CFB"/>
    <w:rsid w:val="00E50B43"/>
    <w:rsid w:val="00E64849"/>
    <w:rsid w:val="00E83992"/>
    <w:rsid w:val="00E84D47"/>
    <w:rsid w:val="00E875F5"/>
    <w:rsid w:val="00E8789E"/>
    <w:rsid w:val="00E96293"/>
    <w:rsid w:val="00E964C4"/>
    <w:rsid w:val="00E9722B"/>
    <w:rsid w:val="00EB0294"/>
    <w:rsid w:val="00EC05AE"/>
    <w:rsid w:val="00EC3B13"/>
    <w:rsid w:val="00ED354B"/>
    <w:rsid w:val="00ED6AD6"/>
    <w:rsid w:val="00ED76FC"/>
    <w:rsid w:val="00EE3040"/>
    <w:rsid w:val="00EE663A"/>
    <w:rsid w:val="00F108D0"/>
    <w:rsid w:val="00F42BCC"/>
    <w:rsid w:val="00F4319D"/>
    <w:rsid w:val="00F461CB"/>
    <w:rsid w:val="00F5244B"/>
    <w:rsid w:val="00F52A82"/>
    <w:rsid w:val="00F60C4F"/>
    <w:rsid w:val="00F64CFF"/>
    <w:rsid w:val="00F85961"/>
    <w:rsid w:val="00F873FC"/>
    <w:rsid w:val="00F93DBB"/>
    <w:rsid w:val="00F94521"/>
    <w:rsid w:val="00FA43CF"/>
    <w:rsid w:val="00FB51F5"/>
    <w:rsid w:val="00FB6D4A"/>
    <w:rsid w:val="00FC13A5"/>
    <w:rsid w:val="00FC53E2"/>
    <w:rsid w:val="00FD0A33"/>
    <w:rsid w:val="00FD13AF"/>
    <w:rsid w:val="00FD4360"/>
    <w:rsid w:val="00FE2346"/>
    <w:rsid w:val="00FE3FD6"/>
    <w:rsid w:val="00FE6F63"/>
    <w:rsid w:val="00FF1819"/>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C"/>
    <w:pPr>
      <w:spacing w:after="200" w:line="276" w:lineRule="auto"/>
    </w:pPr>
    <w:rPr>
      <w:sz w:val="22"/>
      <w:szCs w:val="22"/>
      <w:lang w:eastAsia="en-US"/>
    </w:rPr>
  </w:style>
  <w:style w:type="paragraph" w:styleId="2">
    <w:name w:val="heading 2"/>
    <w:basedOn w:val="a"/>
    <w:next w:val="a"/>
    <w:link w:val="20"/>
    <w:qFormat/>
    <w:rsid w:val="00E875F5"/>
    <w:pPr>
      <w:keepNext/>
      <w:autoSpaceDE w:val="0"/>
      <w:autoSpaceDN w:val="0"/>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A0D"/>
  </w:style>
  <w:style w:type="character" w:styleId="a5">
    <w:name w:val="page number"/>
    <w:uiPriority w:val="99"/>
    <w:rsid w:val="00D32A0D"/>
    <w:rPr>
      <w:rFonts w:cs="Times New Roman"/>
    </w:rPr>
  </w:style>
  <w:style w:type="character" w:customStyle="1" w:styleId="20">
    <w:name w:val="Заголовок 2 Знак"/>
    <w:link w:val="2"/>
    <w:rsid w:val="00E875F5"/>
    <w:rPr>
      <w:rFonts w:ascii="Times New Roman" w:eastAsia="Times New Roman" w:hAnsi="Times New Roman"/>
      <w:b/>
      <w:bCs/>
      <w:sz w:val="28"/>
      <w:szCs w:val="28"/>
    </w:rPr>
  </w:style>
  <w:style w:type="paragraph" w:customStyle="1" w:styleId="4">
    <w:name w:val="заголовок 4"/>
    <w:basedOn w:val="a"/>
    <w:next w:val="a"/>
    <w:rsid w:val="00E875F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6">
    <w:name w:val="Subtitle"/>
    <w:basedOn w:val="a"/>
    <w:link w:val="a7"/>
    <w:qFormat/>
    <w:rsid w:val="00E875F5"/>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7">
    <w:name w:val="Подзаголовок Знак"/>
    <w:link w:val="a6"/>
    <w:rsid w:val="00E875F5"/>
    <w:rPr>
      <w:rFonts w:ascii="Times New Roman" w:eastAsia="Times New Roman" w:hAnsi="Times New Roman"/>
      <w:b/>
      <w:bCs/>
      <w:sz w:val="32"/>
      <w:szCs w:val="32"/>
    </w:rPr>
  </w:style>
  <w:style w:type="paragraph" w:customStyle="1" w:styleId="ConsPlusTitle">
    <w:name w:val="ConsPlusTitle"/>
    <w:rsid w:val="00AA626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unhideWhenUsed/>
    <w:rsid w:val="00B46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8"/>
    <w:rPr>
      <w:rFonts w:ascii="Tahoma" w:hAnsi="Tahoma" w:cs="Tahoma"/>
      <w:sz w:val="16"/>
      <w:szCs w:val="16"/>
      <w:lang w:eastAsia="en-US"/>
    </w:rPr>
  </w:style>
  <w:style w:type="paragraph" w:styleId="aa">
    <w:name w:val="No Spacing"/>
    <w:link w:val="ab"/>
    <w:uiPriority w:val="1"/>
    <w:qFormat/>
    <w:rsid w:val="00085EC8"/>
    <w:rPr>
      <w:sz w:val="22"/>
      <w:szCs w:val="22"/>
      <w:lang w:eastAsia="en-US"/>
    </w:rPr>
  </w:style>
  <w:style w:type="paragraph" w:styleId="ac">
    <w:name w:val="footer"/>
    <w:basedOn w:val="a"/>
    <w:link w:val="ad"/>
    <w:uiPriority w:val="99"/>
    <w:semiHidden/>
    <w:unhideWhenUsed/>
    <w:rsid w:val="00EE30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3040"/>
    <w:rPr>
      <w:sz w:val="22"/>
      <w:szCs w:val="22"/>
      <w:lang w:eastAsia="en-US"/>
    </w:rPr>
  </w:style>
  <w:style w:type="paragraph" w:styleId="ae">
    <w:name w:val="List Paragraph"/>
    <w:basedOn w:val="a"/>
    <w:uiPriority w:val="34"/>
    <w:qFormat/>
    <w:rsid w:val="00B24684"/>
    <w:pPr>
      <w:ind w:left="720"/>
      <w:contextualSpacing/>
    </w:pPr>
  </w:style>
  <w:style w:type="paragraph" w:customStyle="1" w:styleId="ConsPlusNormal">
    <w:name w:val="ConsPlusNormal"/>
    <w:rsid w:val="00B3277E"/>
    <w:pPr>
      <w:widowControl w:val="0"/>
      <w:autoSpaceDE w:val="0"/>
      <w:autoSpaceDN w:val="0"/>
    </w:pPr>
    <w:rPr>
      <w:rFonts w:ascii="Times New Roman" w:eastAsia="Times New Roman" w:hAnsi="Times New Roman"/>
      <w:sz w:val="28"/>
    </w:rPr>
  </w:style>
  <w:style w:type="character" w:customStyle="1" w:styleId="ab">
    <w:name w:val="Без интервала Знак"/>
    <w:basedOn w:val="a0"/>
    <w:link w:val="aa"/>
    <w:uiPriority w:val="1"/>
    <w:rsid w:val="00CC3674"/>
    <w:rPr>
      <w:sz w:val="22"/>
      <w:szCs w:val="22"/>
      <w:lang w:eastAsia="en-US"/>
    </w:rPr>
  </w:style>
  <w:style w:type="character" w:styleId="af">
    <w:name w:val="Hyperlink"/>
    <w:rsid w:val="00A042E9"/>
    <w:rPr>
      <w:color w:val="0000CC"/>
      <w:u w:val="single"/>
    </w:rPr>
  </w:style>
  <w:style w:type="character" w:customStyle="1" w:styleId="af0">
    <w:name w:val="Гипертекстовая ссылка"/>
    <w:basedOn w:val="a0"/>
    <w:uiPriority w:val="99"/>
    <w:rsid w:val="004B4227"/>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223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FD1F20230E30F5FE30753AF055D1AFA326E0228DB32C6CFFAF2B5A86A0DB74314D7E287B74FC8w1q2E" TargetMode="External"/><Relationship Id="rId13" Type="http://schemas.openxmlformats.org/officeDocument/2006/relationships/hyperlink" Target="garantF1://70253464.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33" TargetMode="External"/><Relationship Id="rId17" Type="http://schemas.openxmlformats.org/officeDocument/2006/relationships/hyperlink" Target="consultantplus://offline/ref=997333507CE334DEF5ECEAD6D135C599DF86A2C80C10874CEE644E3AF0G9ECG" TargetMode="External"/><Relationship Id="rId2" Type="http://schemas.openxmlformats.org/officeDocument/2006/relationships/numbering" Target="numbering.xml"/><Relationship Id="rId16" Type="http://schemas.openxmlformats.org/officeDocument/2006/relationships/hyperlink" Target="consultantplus://offline/ref=997333507CE334DEF5ECEAD6D135C599DF84A6CD0E1C874CEE644E3AF0G9E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2" TargetMode="External"/><Relationship Id="rId5" Type="http://schemas.openxmlformats.org/officeDocument/2006/relationships/webSettings" Target="webSettings.xml"/><Relationship Id="rId15" Type="http://schemas.openxmlformats.org/officeDocument/2006/relationships/hyperlink" Target="consultantplus://offline/ref=B94F6A41AB6D7CDA9338A83A60CD2EC2C10DF40CE10888BCF7774C9B7FHDy6B" TargetMode="External"/><Relationship Id="rId10" Type="http://schemas.openxmlformats.org/officeDocument/2006/relationships/hyperlink" Target="garantF1://1207110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4F6A41AB6D7CDA9338A83A60CD2EC2C10FF009E30488BCF7774C9B7FHDy6B" TargetMode="External"/><Relationship Id="rId14" Type="http://schemas.openxmlformats.org/officeDocument/2006/relationships/hyperlink" Target="consultantplus://offline/ref=B94F6A41AB6D7CDA9338A83A60CD2EC2C103F60EE70A88BCF7774C9B7FD61399E77A1A72A270C328H9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084B-7639-468E-8588-88AC6788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1974</Words>
  <Characters>11255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nikolenko</dc:creator>
  <cp:lastModifiedBy>1</cp:lastModifiedBy>
  <cp:revision>35</cp:revision>
  <cp:lastPrinted>2015-11-25T10:02:00Z</cp:lastPrinted>
  <dcterms:created xsi:type="dcterms:W3CDTF">2015-12-04T08:46:00Z</dcterms:created>
  <dcterms:modified xsi:type="dcterms:W3CDTF">2015-12-28T09:05:00Z</dcterms:modified>
</cp:coreProperties>
</file>