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12" w:rsidRDefault="00FB3312" w:rsidP="00FB3312">
      <w:pPr>
        <w:rPr>
          <w:sz w:val="28"/>
          <w:szCs w:val="28"/>
        </w:rPr>
      </w:pPr>
      <w:bookmarkStart w:id="0" w:name="_GoBack"/>
      <w:bookmarkEnd w:id="0"/>
    </w:p>
    <w:p w:rsidR="00FB3312" w:rsidRDefault="00FB3312" w:rsidP="00FB3312">
      <w:pPr>
        <w:rPr>
          <w:sz w:val="28"/>
          <w:szCs w:val="28"/>
        </w:rPr>
      </w:pPr>
    </w:p>
    <w:p w:rsidR="007202FC" w:rsidRDefault="007202FC" w:rsidP="007202F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№1  к Постановлению  Администрации </w:t>
      </w:r>
    </w:p>
    <w:p w:rsidR="003503ED" w:rsidRDefault="007202FC" w:rsidP="003503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Бенецкого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Западнодвинского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3503E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</w:t>
      </w:r>
    </w:p>
    <w:p w:rsidR="007202FC" w:rsidRDefault="003503ED" w:rsidP="003503ED">
      <w:pPr>
        <w:pStyle w:val="ConsPlusNormal"/>
        <w:tabs>
          <w:tab w:val="center" w:pos="5593"/>
          <w:tab w:val="right" w:pos="1046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от 08.10.2018г. № 58                                                                                                                                           </w:t>
      </w:r>
    </w:p>
    <w:p w:rsidR="007202FC" w:rsidRDefault="00CE3E3B" w:rsidP="00CE3E3B">
      <w:pPr>
        <w:pStyle w:val="ConsPlusNormal"/>
        <w:tabs>
          <w:tab w:val="left" w:pos="3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Перечень</w:t>
      </w:r>
    </w:p>
    <w:p w:rsidR="007202FC" w:rsidRDefault="007202FC" w:rsidP="007202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</w:p>
    <w:p w:rsidR="007202FC" w:rsidRDefault="007202FC" w:rsidP="007202FC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202FC" w:rsidRDefault="007202FC" w:rsidP="00720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02FC" w:rsidRDefault="007202FC" w:rsidP="00720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3212"/>
        <w:gridCol w:w="2004"/>
        <w:gridCol w:w="1976"/>
        <w:gridCol w:w="1951"/>
      </w:tblGrid>
      <w:tr w:rsidR="007202FC" w:rsidTr="003503ED">
        <w:trPr>
          <w:trHeight w:val="37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№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Наименование имущества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Местонахождения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Кадастровый        номер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Площадь 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1.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½ здания дома культуры, одноитажное,1973г.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п.Первомайский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>
              <w:rPr>
                <w:rFonts w:ascii="Times New Roman" w:hAnsi="Times New Roman" w:cs="Times New Roman"/>
              </w:rPr>
              <w:t>69:08:191701:0078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5163F2">
            <w:r>
              <w:rPr>
                <w:rFonts w:ascii="Times New Roman" w:hAnsi="Times New Roman" w:cs="Times New Roman"/>
              </w:rPr>
              <w:t>694,7кв.м.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2.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д.Белянкино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69:08:0000019:63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68100кв.м.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7202FC">
            <w:r>
              <w:t>3.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Земельный участок (доля вправе13,8 га)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КДХ»Родина»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69:08:0000019:44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12247355кв.м.</w:t>
            </w:r>
          </w:p>
        </w:tc>
      </w:tr>
      <w:tr w:rsidR="007202FC" w:rsidTr="003503ED">
        <w:trPr>
          <w:trHeight w:val="89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Default="00CE3E3B" w:rsidP="00CE3E3B">
            <w:r>
              <w:t>4.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r w:rsidRPr="007202FC">
              <w:rPr>
                <w:rFonts w:ascii="Times New Roman" w:hAnsi="Times New Roman" w:cs="Times New Roman"/>
              </w:rPr>
              <w:t>Земельный участок ( доля в праве 6,9га)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2FC" w:rsidRPr="007202FC" w:rsidRDefault="005163F2">
            <w:pPr>
              <w:rPr>
                <w:rFonts w:ascii="Times New Roman" w:hAnsi="Times New Roman" w:cs="Times New Roman"/>
              </w:rPr>
            </w:pPr>
            <w:proofErr w:type="spellStart"/>
            <w:r w:rsidRPr="007202FC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202FC">
              <w:rPr>
                <w:rFonts w:ascii="Times New Roman" w:hAnsi="Times New Roman" w:cs="Times New Roman"/>
              </w:rPr>
              <w:t>Бенецкое</w:t>
            </w:r>
            <w:proofErr w:type="spellEnd"/>
            <w:r w:rsidRPr="007202FC">
              <w:rPr>
                <w:rFonts w:ascii="Times New Roman" w:hAnsi="Times New Roman" w:cs="Times New Roman"/>
              </w:rPr>
              <w:t xml:space="preserve"> сельское поселение, КДХ»Родина»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69:08:0000019:44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2FC" w:rsidRDefault="005163F2">
            <w:r w:rsidRPr="007202FC">
              <w:rPr>
                <w:rFonts w:ascii="Times New Roman" w:hAnsi="Times New Roman" w:cs="Times New Roman"/>
              </w:rPr>
              <w:t>12247355кв.м.</w:t>
            </w:r>
          </w:p>
        </w:tc>
      </w:tr>
    </w:tbl>
    <w:p w:rsidR="00FB3312" w:rsidRDefault="00FB3312" w:rsidP="00FB3312">
      <w:pPr>
        <w:rPr>
          <w:sz w:val="28"/>
          <w:szCs w:val="28"/>
        </w:rPr>
      </w:pPr>
    </w:p>
    <w:p w:rsidR="00132495" w:rsidRDefault="00132495"/>
    <w:sectPr w:rsidR="00132495" w:rsidSect="00FB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2"/>
    <w:rsid w:val="00041BBD"/>
    <w:rsid w:val="00132495"/>
    <w:rsid w:val="001D7058"/>
    <w:rsid w:val="003503ED"/>
    <w:rsid w:val="003740E5"/>
    <w:rsid w:val="005163F2"/>
    <w:rsid w:val="007202FC"/>
    <w:rsid w:val="00CE3E3B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E433-5044-4BA7-9311-08C2FB8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BD"/>
  </w:style>
  <w:style w:type="paragraph" w:styleId="1">
    <w:name w:val="heading 1"/>
    <w:basedOn w:val="a"/>
    <w:link w:val="10"/>
    <w:uiPriority w:val="9"/>
    <w:qFormat/>
    <w:rsid w:val="00FB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FB33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Заголовок Знак"/>
    <w:basedOn w:val="a0"/>
    <w:link w:val="a3"/>
    <w:rsid w:val="00FB3312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FB3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</w:rPr>
  </w:style>
  <w:style w:type="character" w:customStyle="1" w:styleId="a5">
    <w:name w:val="Гипертекстовая ссылка"/>
    <w:rsid w:val="00FB3312"/>
    <w:rPr>
      <w:color w:val="auto"/>
    </w:rPr>
  </w:style>
  <w:style w:type="character" w:styleId="a6">
    <w:name w:val="Hyperlink"/>
    <w:basedOn w:val="a0"/>
    <w:uiPriority w:val="99"/>
    <w:semiHidden/>
    <w:unhideWhenUsed/>
    <w:rsid w:val="00FB3312"/>
    <w:rPr>
      <w:color w:val="0000FF"/>
      <w:u w:val="single"/>
    </w:rPr>
  </w:style>
  <w:style w:type="table" w:styleId="a7">
    <w:name w:val="Table Grid"/>
    <w:basedOn w:val="a1"/>
    <w:uiPriority w:val="59"/>
    <w:rsid w:val="00720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C24C-05CD-41C9-A102-440863B4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2019-01-14T16:44:00Z</dcterms:created>
  <dcterms:modified xsi:type="dcterms:W3CDTF">2019-01-14T16:44:00Z</dcterms:modified>
</cp:coreProperties>
</file>