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6" w:rsidRDefault="00ED59D6" w:rsidP="00ED59D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ED59D6" w:rsidRDefault="00ED59D6" w:rsidP="00ED59D6">
      <w:pPr>
        <w:jc w:val="center"/>
        <w:rPr>
          <w:sz w:val="26"/>
          <w:szCs w:val="26"/>
        </w:rPr>
      </w:pPr>
    </w:p>
    <w:p w:rsidR="00ED59D6" w:rsidRDefault="00ED59D6" w:rsidP="00ED59D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БЕНЕЦКОГО  СЕЛЬСКОГО  ПОСЕЛЕНИЯ</w:t>
      </w:r>
    </w:p>
    <w:p w:rsidR="00ED59D6" w:rsidRDefault="00ED59D6" w:rsidP="00ED59D6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ЗАПАДНОДВИНСКОГО РАЙОНА  ТВЕРСКОЙ  ОБЛАСТИ</w:t>
      </w:r>
    </w:p>
    <w:p w:rsidR="00ED59D6" w:rsidRDefault="00ED59D6" w:rsidP="00ED59D6">
      <w:pPr>
        <w:jc w:val="center"/>
        <w:rPr>
          <w:sz w:val="26"/>
          <w:szCs w:val="26"/>
        </w:rPr>
      </w:pPr>
    </w:p>
    <w:p w:rsidR="00ED59D6" w:rsidRDefault="00ED59D6" w:rsidP="00ED59D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ED59D6" w:rsidRDefault="00ED59D6" w:rsidP="00ED59D6">
      <w:pPr>
        <w:jc w:val="center"/>
        <w:rPr>
          <w:sz w:val="26"/>
          <w:szCs w:val="26"/>
        </w:rPr>
      </w:pPr>
    </w:p>
    <w:p w:rsidR="00ED59D6" w:rsidRDefault="00ED59D6" w:rsidP="00ED59D6">
      <w:pPr>
        <w:jc w:val="center"/>
        <w:rPr>
          <w:sz w:val="26"/>
          <w:szCs w:val="26"/>
        </w:rPr>
      </w:pPr>
    </w:p>
    <w:p w:rsidR="00ED59D6" w:rsidRDefault="00D6524C" w:rsidP="00ED59D6">
      <w:pPr>
        <w:jc w:val="both"/>
        <w:rPr>
          <w:sz w:val="26"/>
          <w:szCs w:val="26"/>
        </w:rPr>
      </w:pPr>
      <w:r>
        <w:rPr>
          <w:sz w:val="26"/>
          <w:szCs w:val="26"/>
        </w:rPr>
        <w:t>07.04.2015</w:t>
      </w:r>
      <w:r w:rsidR="00ED59D6">
        <w:rPr>
          <w:sz w:val="26"/>
          <w:szCs w:val="26"/>
        </w:rPr>
        <w:t xml:space="preserve">г.                                           д. Бенцы                                          № </w:t>
      </w:r>
      <w:r w:rsidR="00107F41">
        <w:rPr>
          <w:sz w:val="26"/>
          <w:szCs w:val="26"/>
        </w:rPr>
        <w:t>6</w:t>
      </w:r>
      <w:r w:rsidR="00ED59D6">
        <w:rPr>
          <w:sz w:val="26"/>
          <w:szCs w:val="26"/>
        </w:rPr>
        <w:t xml:space="preserve">   </w:t>
      </w:r>
    </w:p>
    <w:p w:rsidR="00ED59D6" w:rsidRDefault="00ED59D6" w:rsidP="00ED59D6">
      <w:pPr>
        <w:jc w:val="center"/>
        <w:rPr>
          <w:b/>
          <w:sz w:val="28"/>
          <w:szCs w:val="28"/>
        </w:rPr>
      </w:pPr>
    </w:p>
    <w:p w:rsidR="00D6524C" w:rsidRDefault="00ED59D6" w:rsidP="00ED59D6">
      <w:pPr>
        <w:jc w:val="both"/>
        <w:rPr>
          <w:b/>
        </w:rPr>
      </w:pPr>
      <w:r>
        <w:rPr>
          <w:b/>
        </w:rPr>
        <w:t xml:space="preserve"> О </w:t>
      </w:r>
      <w:r w:rsidR="00D6524C">
        <w:rPr>
          <w:b/>
        </w:rPr>
        <w:t>внесении изменений в решение Совета</w:t>
      </w:r>
    </w:p>
    <w:p w:rsidR="00D6524C" w:rsidRDefault="00D6524C" w:rsidP="00ED59D6">
      <w:pPr>
        <w:jc w:val="both"/>
        <w:rPr>
          <w:b/>
        </w:rPr>
      </w:pPr>
      <w:r>
        <w:rPr>
          <w:b/>
        </w:rPr>
        <w:t>депутатов Бенецкого сельского поселения</w:t>
      </w:r>
      <w:r w:rsidR="00ED59D6">
        <w:rPr>
          <w:b/>
        </w:rPr>
        <w:t xml:space="preserve"> </w:t>
      </w:r>
    </w:p>
    <w:p w:rsidR="00ED59D6" w:rsidRDefault="00D6524C" w:rsidP="00ED59D6">
      <w:pPr>
        <w:jc w:val="both"/>
        <w:rPr>
          <w:i/>
        </w:rPr>
      </w:pPr>
      <w:r>
        <w:rPr>
          <w:b/>
        </w:rPr>
        <w:t xml:space="preserve">от 20.11.2014 г № 16 «О </w:t>
      </w:r>
      <w:r w:rsidR="00ED59D6">
        <w:rPr>
          <w:b/>
        </w:rPr>
        <w:t>земельном налоге</w:t>
      </w:r>
      <w:r>
        <w:rPr>
          <w:b/>
        </w:rPr>
        <w:t>»</w:t>
      </w: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</w:pPr>
      <w:r>
        <w:t>Настоящее решение принято в соответствии с главой 31 «Земельный налог» части второй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 и определяет на территории Бенецкого сельского поселения порядок введения земельного налога.</w:t>
      </w: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  <w:rPr>
          <w:b/>
        </w:rPr>
      </w:pPr>
      <w:r>
        <w:rPr>
          <w:b/>
        </w:rPr>
        <w:t>1. Общие положения</w:t>
      </w:r>
    </w:p>
    <w:p w:rsidR="00ED59D6" w:rsidRDefault="00ED59D6" w:rsidP="00ED59D6">
      <w:pPr>
        <w:ind w:firstLine="900"/>
        <w:jc w:val="both"/>
      </w:pPr>
      <w:r>
        <w:t>Настоящим решением в соответствии с Налоговым кодексом Российской Федерации на территории Бенецкого сельского поселения</w:t>
      </w:r>
      <w:r>
        <w:rPr>
          <w:i/>
        </w:rPr>
        <w:t xml:space="preserve"> </w:t>
      </w:r>
      <w:r>
        <w:t>определяются ставки земельного налога, порядок предоставления льгот, порядок и сроки предоставления налогоплательщиками документов, подтверждающих право на уменьшение налоговой базы.</w:t>
      </w:r>
    </w:p>
    <w:p w:rsidR="00ED59D6" w:rsidRDefault="00ED59D6" w:rsidP="00ED59D6">
      <w:pPr>
        <w:ind w:firstLine="900"/>
        <w:jc w:val="both"/>
        <w:rPr>
          <w:b/>
        </w:rPr>
      </w:pPr>
      <w:r>
        <w:rPr>
          <w:b/>
        </w:rPr>
        <w:t>2. Налоговые ставки</w:t>
      </w:r>
    </w:p>
    <w:p w:rsidR="00ED59D6" w:rsidRDefault="00ED59D6" w:rsidP="00ED59D6">
      <w:pPr>
        <w:ind w:firstLine="900"/>
        <w:jc w:val="both"/>
      </w:pPr>
      <w:r>
        <w:t>Установить налоговые ставки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земельных участков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center"/>
              <w:rPr>
                <w:b/>
              </w:rPr>
            </w:pPr>
            <w:r>
              <w:rPr>
                <w:b/>
              </w:rPr>
              <w:t>Ставки налога, %</w:t>
            </w:r>
          </w:p>
        </w:tc>
      </w:tr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both"/>
            </w:pPr>
            <w:r>
              <w:t>Земельные участки из категории земель сельскохозяйственного назначения и земли в составе зон сельскохозяйственного использования земель населенных пунктов для сельскохозяйственного производства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  <w:r>
              <w:t>0,3</w:t>
            </w:r>
          </w:p>
        </w:tc>
      </w:tr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both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  <w:r>
              <w:t>0,3</w:t>
            </w:r>
          </w:p>
        </w:tc>
      </w:tr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жилищным фондом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  <w:r>
              <w:t>0,3</w:t>
            </w:r>
          </w:p>
        </w:tc>
      </w:tr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приобретенные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</w:p>
          <w:p w:rsidR="00ED59D6" w:rsidRDefault="00ED59D6">
            <w:pPr>
              <w:jc w:val="center"/>
            </w:pPr>
            <w:r>
              <w:t>0,3</w:t>
            </w:r>
          </w:p>
          <w:p w:rsidR="00ED59D6" w:rsidRDefault="00ED59D6">
            <w:pPr>
              <w:jc w:val="center"/>
            </w:pPr>
          </w:p>
        </w:tc>
      </w:tr>
      <w:tr w:rsidR="00ED59D6" w:rsidTr="00ED5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both"/>
            </w:pPr>
            <w:r>
              <w:lastRenderedPageBreak/>
              <w:t>Прочие земельные участки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6" w:rsidRDefault="00ED59D6">
            <w:pPr>
              <w:jc w:val="center"/>
            </w:pPr>
            <w:r>
              <w:t>1,5</w:t>
            </w:r>
          </w:p>
        </w:tc>
      </w:tr>
    </w:tbl>
    <w:p w:rsidR="00ED59D6" w:rsidRDefault="00ED59D6" w:rsidP="00ED59D6">
      <w:pPr>
        <w:ind w:firstLine="900"/>
        <w:jc w:val="both"/>
        <w:rPr>
          <w:b/>
        </w:rPr>
      </w:pPr>
      <w:r>
        <w:rPr>
          <w:b/>
        </w:rPr>
        <w:t>3. Налоговые льготы</w:t>
      </w:r>
    </w:p>
    <w:p w:rsidR="00ED59D6" w:rsidRDefault="00ED59D6" w:rsidP="00ED59D6">
      <w:pPr>
        <w:ind w:firstLine="900"/>
        <w:jc w:val="both"/>
      </w:pPr>
      <w:r>
        <w:t>3.1. Установить, что налоговые льготы предоставляются налогоплательщикам в соответствии с положениями статьи 395 Налогового кодекса Российской Федерации.</w:t>
      </w:r>
    </w:p>
    <w:p w:rsidR="00ED59D6" w:rsidRDefault="00ED59D6" w:rsidP="00ED59D6">
      <w:pPr>
        <w:ind w:firstLine="900"/>
        <w:jc w:val="both"/>
      </w:pPr>
      <w:r>
        <w:t>3.2. Установить налоговую льготу в размере 50 % по налогу следующим категориям граждан:</w:t>
      </w:r>
    </w:p>
    <w:p w:rsidR="00ED59D6" w:rsidRDefault="00ED59D6" w:rsidP="00ED59D6">
      <w:pPr>
        <w:ind w:firstLine="900"/>
        <w:jc w:val="both"/>
      </w:pPr>
      <w:r>
        <w:t>- членам добровольных народных дружин Бенецкого сельского поселения;</w:t>
      </w:r>
    </w:p>
    <w:p w:rsidR="00ED59D6" w:rsidRDefault="00ED59D6" w:rsidP="00ED59D6">
      <w:pPr>
        <w:ind w:firstLine="900"/>
        <w:jc w:val="both"/>
      </w:pPr>
      <w:r>
        <w:t>- членам добровольных пожарных дружин Бенецкого сельского поселения;</w:t>
      </w:r>
    </w:p>
    <w:p w:rsidR="00ED59D6" w:rsidRDefault="00ED59D6" w:rsidP="00ED59D6">
      <w:pPr>
        <w:ind w:firstLine="900"/>
        <w:jc w:val="both"/>
      </w:pPr>
      <w:r>
        <w:t>- многодетным семьям Бенецкого сельского поселения.</w:t>
      </w:r>
    </w:p>
    <w:p w:rsidR="00ED59D6" w:rsidRDefault="00ED59D6" w:rsidP="00ED59D6">
      <w:pPr>
        <w:ind w:firstLine="900"/>
        <w:jc w:val="both"/>
      </w:pPr>
      <w:r>
        <w:t>3.3. От уплаты земельного налога освобождаются следующие категории граждан:</w:t>
      </w:r>
    </w:p>
    <w:p w:rsidR="00ED59D6" w:rsidRDefault="00ED59D6" w:rsidP="00ED59D6">
      <w:pPr>
        <w:ind w:firstLine="900"/>
        <w:jc w:val="both"/>
      </w:pPr>
      <w:r>
        <w:t>- физические лица, имеющие звание «Почетный гражданин Западнодвинского района».</w:t>
      </w: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Порядок и сроки уплаты налога и авансовых платежей по налогу</w:t>
      </w:r>
    </w:p>
    <w:p w:rsidR="00ED59D6" w:rsidRDefault="00ED59D6" w:rsidP="00ED59D6">
      <w:pPr>
        <w:ind w:firstLine="900"/>
        <w:jc w:val="both"/>
      </w:pPr>
      <w:r>
        <w:t>4.1. Налог, подлежащий уплате по истечении налогового периода, налогоплательщиками – организациями уплачивается не позднее 1 февраля года, следующего за истекшим налоговым периодом.</w:t>
      </w:r>
    </w:p>
    <w:p w:rsidR="00ED59D6" w:rsidRDefault="00ED59D6" w:rsidP="00ED59D6">
      <w:pPr>
        <w:ind w:firstLine="900"/>
        <w:jc w:val="both"/>
      </w:pPr>
      <w:r>
        <w:t>4.2.  Налогоплательщики – организации уплачивают три авансовых платежа по налогу не позднее последнего числа месяца, следующего за истекшим отчетным периодом в размере одной четвертой налоговой ставки процентной доли кадастровой  стоимости земельного участка по состоянию на 1 января года, являющегося налоговым периодом.</w:t>
      </w:r>
    </w:p>
    <w:p w:rsidR="00ED59D6" w:rsidRDefault="00ED59D6" w:rsidP="00ED59D6">
      <w:pPr>
        <w:ind w:firstLine="900"/>
        <w:jc w:val="both"/>
      </w:pPr>
      <w:r>
        <w:t>4.3.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  <w:rPr>
          <w:b/>
        </w:rPr>
      </w:pPr>
      <w:r>
        <w:rPr>
          <w:b/>
        </w:rPr>
        <w:t>5. Порядок и сроки предоставления налогоплательщиками документов, подтверждающих право на уменьшение налоговой базы</w:t>
      </w:r>
    </w:p>
    <w:p w:rsidR="00ED59D6" w:rsidRDefault="00ED59D6" w:rsidP="00ED59D6">
      <w:pPr>
        <w:ind w:firstLine="900"/>
        <w:jc w:val="both"/>
      </w:pPr>
      <w:proofErr w:type="gramStart"/>
      <w: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  <w:rPr>
          <w:i/>
        </w:rPr>
      </w:pPr>
      <w:r>
        <w:rPr>
          <w:b/>
        </w:rPr>
        <w:t>6</w:t>
      </w:r>
      <w:r>
        <w:t>. Признать утратившими силу решения Советов депутатов Бенецкого сельского поселения</w:t>
      </w:r>
      <w:r>
        <w:rPr>
          <w:i/>
        </w:rPr>
        <w:t>: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20.11.2007г № 14 «О земельном налоге»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-от 24.11.2008г № 3 «О внесении изменений и дополнений в решение Совета депутатов Бенецкого сельского поселения №14 от 20,11.2007г. о земельном налоге, о внесении изменений  и дополнений в решение Совета депутатов Бенецкого сельского поселения № 15 от 20.11.2007»;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05.05.2009г № 6 «О внесении изменений и дополнений в решение Совета депутатов Бенецкого сельского поселения № 14 от 20.11.2007г «О земельном налоге;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10.11.2009 № 15 «О внесении изменений и дополнений в решение Совета депутатов Бенецкого сельского поселения № 14 от 20.11.2007г «О земельном налоге»;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07.10.2010г. № 11 «О внесении изменений и дополнений в решение Совета депутатов Бенецкого сельского поселения  от 20.11.2007г  № 14 «О земельном налоге»;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06.11.2012 г № 13 «О внесении изменения в решение от 07.10.2010г № 11 «О внесении изменений и дополнений в решение Совета депутатов Бенецкого сельского поселения № 14 от 20.11.2007г «О земельном налоге»;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t>- от 27.12.2012 г № 18 «О внесении изменений в решение Совета депутатов Бенецкого сельского поселения  от 20.11.2007г№ 14  «О земельном налоге»;</w:t>
      </w:r>
    </w:p>
    <w:p w:rsidR="00ED59D6" w:rsidRDefault="00ED59D6" w:rsidP="00ED59D6">
      <w:pPr>
        <w:ind w:firstLine="900"/>
        <w:jc w:val="both"/>
        <w:rPr>
          <w:i/>
        </w:rPr>
      </w:pPr>
      <w:r>
        <w:rPr>
          <w:i/>
        </w:rPr>
        <w:lastRenderedPageBreak/>
        <w:t xml:space="preserve">- от 06.12.2013г № 6 «О внесении изменений в решение Совета депутатов Бенецкого сельского поселения от 20.11.2007 г. № 14 «О земельном налоге» (в редакции решений от 05.05.2009. № 6, от 10.11.2009г. №15, от 07.10.2010г. №11, от 06.11.2012г № 13,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27.12.2012 №18).</w:t>
      </w:r>
    </w:p>
    <w:p w:rsidR="00ED59D6" w:rsidRDefault="00ED59D6" w:rsidP="00ED59D6">
      <w:pPr>
        <w:ind w:firstLine="900"/>
        <w:jc w:val="both"/>
        <w:rPr>
          <w:i/>
        </w:rPr>
      </w:pPr>
    </w:p>
    <w:p w:rsidR="00ED59D6" w:rsidRDefault="00ED59D6" w:rsidP="00ED59D6">
      <w:pPr>
        <w:ind w:firstLine="900"/>
        <w:jc w:val="both"/>
      </w:pPr>
      <w:r>
        <w:t xml:space="preserve"> Настоящее решение вступает в силу с 1 января 2015 года,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Администрации поселений.</w:t>
      </w: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</w:pPr>
    </w:p>
    <w:p w:rsidR="00ED59D6" w:rsidRDefault="00ED59D6" w:rsidP="00ED59D6">
      <w:pPr>
        <w:ind w:firstLine="900"/>
        <w:jc w:val="both"/>
      </w:pPr>
      <w:r>
        <w:t>Глава  Бенецкого</w:t>
      </w:r>
    </w:p>
    <w:p w:rsidR="00ED59D6" w:rsidRDefault="00ED59D6" w:rsidP="00ED59D6">
      <w:pPr>
        <w:ind w:firstLine="900"/>
        <w:jc w:val="both"/>
      </w:pPr>
      <w:r>
        <w:t>сельского  поселения:                                                        О.В.Смирнова.</w:t>
      </w:r>
    </w:p>
    <w:p w:rsidR="00705924" w:rsidRDefault="00705924"/>
    <w:sectPr w:rsidR="00705924" w:rsidSect="007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D6"/>
    <w:rsid w:val="00107F41"/>
    <w:rsid w:val="00323BD7"/>
    <w:rsid w:val="006F1ACC"/>
    <w:rsid w:val="00705924"/>
    <w:rsid w:val="00CE4447"/>
    <w:rsid w:val="00D6524C"/>
    <w:rsid w:val="00E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AF7765A35A719E5FCEEFCB5F242C965B9B62A410012F448A828D77188517813C096ECE20B82D36TB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7</cp:revision>
  <cp:lastPrinted>2015-07-23T06:29:00Z</cp:lastPrinted>
  <dcterms:created xsi:type="dcterms:W3CDTF">2015-05-07T06:19:00Z</dcterms:created>
  <dcterms:modified xsi:type="dcterms:W3CDTF">2015-07-23T06:38:00Z</dcterms:modified>
</cp:coreProperties>
</file>